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CE67" w14:textId="77777777" w:rsidR="00665A51" w:rsidRDefault="00665A51" w:rsidP="00665A51">
      <w:pPr>
        <w:jc w:val="center"/>
        <w:rPr>
          <w:rFonts w:ascii="黑体" w:eastAsia="黑体" w:hAnsi="黑体" w:cs="仿宋"/>
          <w:b/>
          <w:color w:val="0070C0"/>
          <w:sz w:val="32"/>
          <w:szCs w:val="32"/>
        </w:rPr>
      </w:pPr>
      <w:r>
        <w:rPr>
          <w:rFonts w:ascii="黑体" w:eastAsia="黑体" w:hAnsi="黑体" w:cs="仿宋" w:hint="eastAsia"/>
          <w:b/>
          <w:color w:val="0070C0"/>
          <w:sz w:val="32"/>
          <w:szCs w:val="32"/>
        </w:rPr>
        <w:t>中国畜牧业协会“品牌强基”行动</w:t>
      </w:r>
    </w:p>
    <w:p w14:paraId="55EB313D" w14:textId="77777777" w:rsidR="00665A51" w:rsidRDefault="00665A51" w:rsidP="00665A51">
      <w:pPr>
        <w:jc w:val="center"/>
        <w:rPr>
          <w:rFonts w:ascii="黑体" w:eastAsia="黑体" w:hAnsi="黑体" w:cs="仿宋"/>
          <w:b/>
          <w:sz w:val="36"/>
          <w:szCs w:val="36"/>
        </w:rPr>
      </w:pPr>
      <w:r>
        <w:rPr>
          <w:rFonts w:ascii="黑体" w:eastAsia="黑体" w:hAnsi="黑体" w:cs="仿宋" w:hint="eastAsia"/>
          <w:b/>
          <w:sz w:val="36"/>
          <w:szCs w:val="36"/>
        </w:rPr>
        <w:t>优质畜禽产品全产业链数字化认证项目简介</w:t>
      </w:r>
    </w:p>
    <w:p w14:paraId="3ACCD9B0" w14:textId="77777777" w:rsidR="00665A51" w:rsidRDefault="00665A51" w:rsidP="00665A51">
      <w:pPr>
        <w:pStyle w:val="af"/>
        <w:ind w:firstLine="0"/>
      </w:pPr>
    </w:p>
    <w:p w14:paraId="5FC7F753" w14:textId="77777777" w:rsidR="00665A51" w:rsidRDefault="00665A51" w:rsidP="00665A51">
      <w:pPr>
        <w:rPr>
          <w:rFonts w:asciiTheme="minorEastAsia" w:hAnsiTheme="minorEastAsia"/>
          <w:b/>
          <w:bCs/>
          <w:sz w:val="32"/>
          <w:szCs w:val="32"/>
        </w:rPr>
      </w:pPr>
      <w:r>
        <w:rPr>
          <w:rFonts w:asciiTheme="minorEastAsia" w:hAnsiTheme="minorEastAsia" w:hint="eastAsia"/>
          <w:b/>
          <w:bCs/>
          <w:sz w:val="32"/>
          <w:szCs w:val="32"/>
        </w:rPr>
        <w:t>一、提出背景</w:t>
      </w:r>
    </w:p>
    <w:p w14:paraId="15680272" w14:textId="77777777" w:rsidR="00665A51" w:rsidRDefault="00665A51" w:rsidP="00665A51">
      <w:pPr>
        <w:ind w:firstLineChars="200" w:firstLine="640"/>
        <w:rPr>
          <w:rFonts w:ascii="仿宋" w:eastAsia="仿宋" w:hAnsi="仿宋"/>
          <w:sz w:val="32"/>
          <w:szCs w:val="32"/>
        </w:rPr>
      </w:pPr>
      <w:r>
        <w:rPr>
          <w:rFonts w:ascii="仿宋" w:eastAsia="仿宋" w:hAnsi="仿宋" w:hint="eastAsia"/>
          <w:sz w:val="32"/>
          <w:szCs w:val="32"/>
        </w:rPr>
        <w:t>中国作为全球人口规模最大的世界重要经济体，也是农产品消费规模最大的市场，伴随着居民生活消费升级，我国畜牧业实现从规模扩张到品牌驱动迎来重要战略机遇期。</w:t>
      </w:r>
    </w:p>
    <w:p w14:paraId="52329A57" w14:textId="77777777" w:rsidR="00665A51" w:rsidRDefault="00665A51" w:rsidP="00665A51">
      <w:pPr>
        <w:ind w:firstLineChars="200" w:firstLine="640"/>
        <w:rPr>
          <w:rFonts w:ascii="仿宋" w:eastAsia="仿宋" w:hAnsi="仿宋"/>
          <w:sz w:val="32"/>
          <w:szCs w:val="32"/>
        </w:rPr>
      </w:pPr>
      <w:r>
        <w:rPr>
          <w:rFonts w:ascii="仿宋" w:eastAsia="仿宋" w:hAnsi="仿宋" w:hint="eastAsia"/>
          <w:sz w:val="32"/>
          <w:szCs w:val="32"/>
        </w:rPr>
        <w:t>为落实国家农业品牌培育计划，开展品种培优、品质提升、品牌打造和标准化生产提升行动，示范打造一批品牌性龙头企业，大力提升质量效益和品牌竞争力，中国畜牧业协会针对我国畜牧企业现状，计划“十四五”时期实施畜牧业“品牌强基”行动。</w:t>
      </w:r>
    </w:p>
    <w:p w14:paraId="7A57EE05" w14:textId="77777777" w:rsidR="00665A51" w:rsidRDefault="00665A51" w:rsidP="00665A51">
      <w:pPr>
        <w:ind w:firstLineChars="200" w:firstLine="640"/>
        <w:rPr>
          <w:sz w:val="32"/>
          <w:szCs w:val="32"/>
        </w:rPr>
      </w:pPr>
      <w:r>
        <w:rPr>
          <w:rFonts w:ascii="仿宋" w:eastAsia="仿宋" w:hAnsi="仿宋" w:hint="eastAsia"/>
          <w:sz w:val="32"/>
          <w:szCs w:val="32"/>
        </w:rPr>
        <w:t>“品牌强基”行动具体包括：充分利用新一代信息技术推动高质量畜禽产品供给，完善质量标准体系，导入权威组织认证，畅通线上线下渠道，组织全媒体宣传等。通过</w:t>
      </w:r>
      <w:proofErr w:type="gramStart"/>
      <w:r>
        <w:rPr>
          <w:rFonts w:ascii="仿宋" w:eastAsia="仿宋" w:hAnsi="仿宋" w:hint="eastAsia"/>
          <w:sz w:val="32"/>
          <w:szCs w:val="32"/>
        </w:rPr>
        <w:t>品牌强</w:t>
      </w:r>
      <w:proofErr w:type="gramEnd"/>
      <w:r>
        <w:rPr>
          <w:rFonts w:ascii="仿宋" w:eastAsia="仿宋" w:hAnsi="仿宋" w:hint="eastAsia"/>
          <w:sz w:val="32"/>
          <w:szCs w:val="32"/>
        </w:rPr>
        <w:t>基行动，构建基础链、打通产业链、形成生态链、提升价值链，逐步实现品牌为驱动的畜牧业高质量发展新格局。</w:t>
      </w:r>
    </w:p>
    <w:p w14:paraId="1A531DAB" w14:textId="77777777" w:rsidR="00665A51" w:rsidRPr="00F164FA" w:rsidRDefault="00665A51" w:rsidP="00665A51">
      <w:pPr>
        <w:rPr>
          <w:rFonts w:asciiTheme="minorEastAsia" w:hAnsiTheme="minorEastAsia"/>
          <w:b/>
          <w:bCs/>
          <w:sz w:val="32"/>
          <w:szCs w:val="32"/>
        </w:rPr>
      </w:pPr>
      <w:r w:rsidRPr="00F164FA">
        <w:rPr>
          <w:rFonts w:asciiTheme="minorEastAsia" w:hAnsiTheme="minorEastAsia" w:hint="eastAsia"/>
          <w:b/>
          <w:bCs/>
          <w:sz w:val="32"/>
          <w:szCs w:val="32"/>
        </w:rPr>
        <w:t>二、项目简介</w:t>
      </w:r>
    </w:p>
    <w:p w14:paraId="01A5F9AC" w14:textId="77777777" w:rsidR="00665A51" w:rsidRDefault="00665A51" w:rsidP="00665A51">
      <w:pPr>
        <w:ind w:firstLineChars="200" w:firstLine="640"/>
        <w:rPr>
          <w:rFonts w:ascii="仿宋" w:eastAsia="仿宋" w:hAnsi="仿宋"/>
          <w:sz w:val="32"/>
          <w:szCs w:val="32"/>
        </w:rPr>
      </w:pPr>
      <w:r>
        <w:rPr>
          <w:rFonts w:ascii="仿宋" w:eastAsia="仿宋" w:hAnsi="仿宋" w:hint="eastAsia"/>
          <w:sz w:val="32"/>
          <w:szCs w:val="32"/>
        </w:rPr>
        <w:t>为落实畜牧业“品牌强基”行动，按照中国畜牧业协会关于推动行业品牌建设的要求，协会与中国质量认证中心、国家农业信息化工程技术研究中心、京东集团等单位联合实施 “优质畜禽产品全产业链数字化认证项目”。</w:t>
      </w:r>
    </w:p>
    <w:p w14:paraId="5767F913" w14:textId="77777777" w:rsidR="00665A51" w:rsidRDefault="00665A51" w:rsidP="00665A51">
      <w:pPr>
        <w:ind w:firstLineChars="200" w:firstLine="640"/>
        <w:rPr>
          <w:rFonts w:ascii="仿宋" w:eastAsia="仿宋" w:hAnsi="仿宋"/>
          <w:sz w:val="32"/>
          <w:szCs w:val="32"/>
        </w:rPr>
      </w:pPr>
      <w:r>
        <w:rPr>
          <w:rFonts w:ascii="仿宋" w:eastAsia="仿宋" w:hAnsi="仿宋" w:hint="eastAsia"/>
          <w:sz w:val="32"/>
          <w:szCs w:val="32"/>
        </w:rPr>
        <w:t>该项目通过物联网、大数据、区块链等数字化技术创新</w:t>
      </w:r>
      <w:r>
        <w:rPr>
          <w:rFonts w:ascii="仿宋" w:eastAsia="仿宋" w:hAnsi="仿宋" w:hint="eastAsia"/>
          <w:sz w:val="32"/>
          <w:szCs w:val="32"/>
        </w:rPr>
        <w:lastRenderedPageBreak/>
        <w:t>认证模式，实现优质畜禽产品全链条的</w:t>
      </w:r>
      <w:proofErr w:type="gramStart"/>
      <w:r>
        <w:rPr>
          <w:rFonts w:ascii="仿宋" w:eastAsia="仿宋" w:hAnsi="仿宋" w:hint="eastAsia"/>
          <w:sz w:val="32"/>
          <w:szCs w:val="32"/>
        </w:rPr>
        <w:t>批次化验证</w:t>
      </w:r>
      <w:proofErr w:type="gramEnd"/>
      <w:r>
        <w:rPr>
          <w:rFonts w:ascii="仿宋" w:eastAsia="仿宋" w:hAnsi="仿宋" w:hint="eastAsia"/>
          <w:sz w:val="32"/>
          <w:szCs w:val="32"/>
        </w:rPr>
        <w:t>，构建产、供、销、服互联互通互信的合作生态，从而有效解决劣币驱逐良币问题，助力优秀企业品牌发展，实现优质产品的价值传递与品牌溢价，更好满足人民健康美好生活需求。</w:t>
      </w:r>
    </w:p>
    <w:p w14:paraId="4ACB3395" w14:textId="77777777" w:rsidR="00665A51" w:rsidRDefault="00665A51" w:rsidP="00665A51">
      <w:pPr>
        <w:ind w:firstLineChars="200" w:firstLine="640"/>
        <w:rPr>
          <w:rFonts w:ascii="仿宋" w:eastAsia="仿宋" w:hAnsi="仿宋"/>
          <w:sz w:val="32"/>
          <w:szCs w:val="32"/>
        </w:rPr>
      </w:pPr>
      <w:r>
        <w:rPr>
          <w:rFonts w:ascii="仿宋" w:eastAsia="仿宋" w:hAnsi="仿宋" w:hint="eastAsia"/>
          <w:sz w:val="32"/>
          <w:szCs w:val="32"/>
        </w:rPr>
        <w:t>项目于2021年正式启动，遴选了包括</w:t>
      </w:r>
      <w:proofErr w:type="gramStart"/>
      <w:r>
        <w:rPr>
          <w:rFonts w:ascii="仿宋" w:eastAsia="仿宋" w:hAnsi="仿宋" w:hint="eastAsia"/>
          <w:sz w:val="32"/>
          <w:szCs w:val="32"/>
        </w:rPr>
        <w:t>牧原食品</w:t>
      </w:r>
      <w:proofErr w:type="gramEnd"/>
      <w:r>
        <w:rPr>
          <w:rFonts w:ascii="仿宋" w:eastAsia="仿宋" w:hAnsi="仿宋" w:hint="eastAsia"/>
          <w:sz w:val="32"/>
          <w:szCs w:val="32"/>
        </w:rPr>
        <w:t>集团在内的第一批6家会员龙头企业在生猪、肉鸡、蛋鸡品种的试点示范，数百人不同类别工种参加项目，大兵团作战、通力合作、连续奋战，初步实现了以区块链等为技术底座的从养殖、屠宰加工、检测、认证、物流到渠道的全产业链数字化认证体系，为试点示范企业品牌打造奠定了坚实基础。</w:t>
      </w:r>
    </w:p>
    <w:p w14:paraId="7086ACB9" w14:textId="77777777" w:rsidR="00665A51" w:rsidRPr="00F164FA" w:rsidRDefault="00665A51" w:rsidP="00665A51">
      <w:pPr>
        <w:rPr>
          <w:rFonts w:asciiTheme="minorEastAsia" w:hAnsiTheme="minorEastAsia"/>
          <w:b/>
          <w:bCs/>
          <w:sz w:val="32"/>
          <w:szCs w:val="32"/>
        </w:rPr>
      </w:pPr>
      <w:r w:rsidRPr="00F164FA">
        <w:rPr>
          <w:rFonts w:asciiTheme="minorEastAsia" w:hAnsiTheme="minorEastAsia" w:hint="eastAsia"/>
          <w:b/>
          <w:bCs/>
          <w:sz w:val="32"/>
          <w:szCs w:val="32"/>
        </w:rPr>
        <w:t>三、工作内容</w:t>
      </w:r>
    </w:p>
    <w:p w14:paraId="799D2DFD" w14:textId="77777777" w:rsidR="00665A51" w:rsidRDefault="00665A51" w:rsidP="00665A51">
      <w:pPr>
        <w:ind w:firstLineChars="200" w:firstLine="643"/>
        <w:rPr>
          <w:rFonts w:ascii="仿宋" w:eastAsia="仿宋" w:hAnsi="仿宋"/>
          <w:sz w:val="32"/>
          <w:szCs w:val="32"/>
        </w:rPr>
      </w:pPr>
      <w:r>
        <w:rPr>
          <w:rFonts w:ascii="仿宋" w:eastAsia="仿宋" w:hAnsi="仿宋" w:hint="eastAsia"/>
          <w:b/>
          <w:bCs/>
          <w:sz w:val="32"/>
          <w:szCs w:val="32"/>
        </w:rPr>
        <w:t>1、遴选会员企业全面开展试点示范工作。</w:t>
      </w:r>
      <w:r>
        <w:rPr>
          <w:rFonts w:ascii="仿宋" w:eastAsia="仿宋" w:hAnsi="仿宋" w:hint="eastAsia"/>
          <w:sz w:val="32"/>
          <w:szCs w:val="32"/>
        </w:rPr>
        <w:t>基于不同畜禽品种、商品特点和供应链体系，实现对关键流程和关键数据的动态集成对接，完成了企业物联网传感器设备、生产管理信息系统、视频监控系统以及第三方检验检测等体系的全面联调联试。</w:t>
      </w:r>
    </w:p>
    <w:p w14:paraId="1DFA3B9F" w14:textId="77777777" w:rsidR="00665A51" w:rsidRDefault="00665A51" w:rsidP="00665A51">
      <w:pPr>
        <w:ind w:firstLineChars="200" w:firstLine="643"/>
        <w:rPr>
          <w:rFonts w:ascii="仿宋" w:eastAsia="仿宋" w:hAnsi="仿宋"/>
          <w:sz w:val="32"/>
          <w:szCs w:val="32"/>
        </w:rPr>
      </w:pPr>
      <w:r>
        <w:rPr>
          <w:rFonts w:ascii="仿宋" w:eastAsia="仿宋" w:hAnsi="仿宋"/>
          <w:b/>
          <w:bCs/>
          <w:sz w:val="32"/>
          <w:szCs w:val="32"/>
        </w:rPr>
        <w:t>2</w:t>
      </w:r>
      <w:r>
        <w:rPr>
          <w:rFonts w:ascii="仿宋" w:eastAsia="仿宋" w:hAnsi="仿宋" w:hint="eastAsia"/>
          <w:b/>
          <w:bCs/>
          <w:sz w:val="32"/>
          <w:szCs w:val="32"/>
        </w:rPr>
        <w:t>、优质畜禽产品质量标准体系建设。</w:t>
      </w:r>
      <w:r>
        <w:rPr>
          <w:rFonts w:ascii="仿宋" w:eastAsia="仿宋" w:hAnsi="仿宋" w:hint="eastAsia"/>
          <w:sz w:val="32"/>
          <w:szCs w:val="32"/>
        </w:rPr>
        <w:t>由中国畜牧业协会牵头联合试点示范企业及相关科研院校等，系统梳理了三个畜禽品种的相关质量标准，并制定了三个团体标准，分别是《猪肉品质数字化认证的产业链关键数据采集规范》、《鸡肉品质数字化认证的产业链关键数据采集规范》、《鸡蛋品质数字化认证的产业链关键数据采集规范》，正申报国家行业标</w:t>
      </w:r>
      <w:r>
        <w:rPr>
          <w:rFonts w:ascii="仿宋" w:eastAsia="仿宋" w:hAnsi="仿宋" w:hint="eastAsia"/>
          <w:sz w:val="32"/>
          <w:szCs w:val="32"/>
        </w:rPr>
        <w:lastRenderedPageBreak/>
        <w:t>准。</w:t>
      </w:r>
    </w:p>
    <w:p w14:paraId="23CE0E37" w14:textId="77777777" w:rsidR="00665A51" w:rsidRDefault="00665A51" w:rsidP="00665A51">
      <w:pPr>
        <w:ind w:firstLineChars="200" w:firstLine="643"/>
        <w:rPr>
          <w:rFonts w:ascii="仿宋" w:eastAsia="仿宋" w:hAnsi="仿宋"/>
          <w:sz w:val="32"/>
          <w:szCs w:val="32"/>
        </w:rPr>
      </w:pPr>
      <w:r>
        <w:rPr>
          <w:rFonts w:ascii="仿宋" w:eastAsia="仿宋" w:hAnsi="仿宋" w:hint="eastAsia"/>
          <w:b/>
          <w:bCs/>
          <w:sz w:val="32"/>
          <w:szCs w:val="32"/>
        </w:rPr>
        <w:t>3、权威数字化认证认可体系建立。</w:t>
      </w:r>
      <w:r>
        <w:rPr>
          <w:rFonts w:ascii="仿宋" w:eastAsia="仿宋" w:hAnsi="仿宋" w:hint="eastAsia"/>
          <w:sz w:val="32"/>
          <w:szCs w:val="32"/>
        </w:rPr>
        <w:t>联合中国质量认证中心，创新建立了基于养殖过程、检测监测、批次验证、动态赋码、商品激活及智能预警的全产业链数字化认证模式。完成了“优质畜禽产品认证”在国家认监委的备案。完成了相关权威检测实验室的评估对接。实现了产供销质量安全共享体系，降低了整体成本，为商品展示销售提供了保障。</w:t>
      </w:r>
    </w:p>
    <w:p w14:paraId="33042A73" w14:textId="77777777" w:rsidR="00665A51" w:rsidRDefault="00665A51" w:rsidP="00665A51">
      <w:pPr>
        <w:ind w:firstLineChars="200" w:firstLine="643"/>
        <w:rPr>
          <w:rFonts w:ascii="仿宋" w:eastAsia="仿宋" w:hAnsi="仿宋"/>
          <w:sz w:val="32"/>
          <w:szCs w:val="32"/>
        </w:rPr>
      </w:pPr>
      <w:r>
        <w:rPr>
          <w:rFonts w:ascii="仿宋" w:eastAsia="仿宋" w:hAnsi="仿宋"/>
          <w:b/>
          <w:bCs/>
          <w:sz w:val="32"/>
          <w:szCs w:val="32"/>
        </w:rPr>
        <w:t>4</w:t>
      </w:r>
      <w:r>
        <w:rPr>
          <w:rFonts w:ascii="仿宋" w:eastAsia="仿宋" w:hAnsi="仿宋" w:hint="eastAsia"/>
          <w:b/>
          <w:bCs/>
          <w:sz w:val="32"/>
          <w:szCs w:val="32"/>
        </w:rPr>
        <w:t>、强大的信息化支撑平台提供保障。</w:t>
      </w:r>
      <w:r>
        <w:rPr>
          <w:rFonts w:ascii="仿宋" w:eastAsia="仿宋" w:hAnsi="仿宋" w:hint="eastAsia"/>
          <w:sz w:val="32"/>
          <w:szCs w:val="32"/>
        </w:rPr>
        <w:t>由国家农业信息化工程技术研究中心牵头联合信息技术企业打造了服务于“优质畜禽产品数字化认证”的包括可信数据采集、区块链存证、实时分析验证及数据存储等功能的数字底座，全力保障数据采集及使用安全，为推动形成全产业</w:t>
      </w:r>
      <w:proofErr w:type="gramStart"/>
      <w:r>
        <w:rPr>
          <w:rFonts w:ascii="仿宋" w:eastAsia="仿宋" w:hAnsi="仿宋" w:hint="eastAsia"/>
          <w:sz w:val="32"/>
          <w:szCs w:val="32"/>
        </w:rPr>
        <w:t>链数字</w:t>
      </w:r>
      <w:proofErr w:type="gramEnd"/>
      <w:r>
        <w:rPr>
          <w:rFonts w:ascii="仿宋" w:eastAsia="仿宋" w:hAnsi="仿宋" w:hint="eastAsia"/>
          <w:sz w:val="32"/>
          <w:szCs w:val="32"/>
        </w:rPr>
        <w:t>共识机制奠定了基础。</w:t>
      </w:r>
    </w:p>
    <w:p w14:paraId="41DD48C8" w14:textId="77777777" w:rsidR="00665A51" w:rsidRDefault="00665A51" w:rsidP="00665A51">
      <w:pPr>
        <w:ind w:firstLineChars="200" w:firstLine="643"/>
        <w:rPr>
          <w:rFonts w:ascii="仿宋" w:eastAsia="仿宋" w:hAnsi="仿宋"/>
          <w:sz w:val="32"/>
          <w:szCs w:val="32"/>
        </w:rPr>
      </w:pPr>
      <w:r>
        <w:rPr>
          <w:rFonts w:ascii="仿宋" w:eastAsia="仿宋" w:hAnsi="仿宋" w:hint="eastAsia"/>
          <w:b/>
          <w:bCs/>
          <w:sz w:val="32"/>
          <w:szCs w:val="32"/>
        </w:rPr>
        <w:t>5、线上线下优质渠道拓展。</w:t>
      </w:r>
      <w:r>
        <w:rPr>
          <w:rFonts w:ascii="仿宋" w:eastAsia="仿宋" w:hAnsi="仿宋" w:hint="eastAsia"/>
          <w:sz w:val="32"/>
          <w:szCs w:val="32"/>
        </w:rPr>
        <w:t>联合京东等打通数字化认证接口，拓展线上线</w:t>
      </w:r>
      <w:proofErr w:type="gramStart"/>
      <w:r>
        <w:rPr>
          <w:rFonts w:ascii="仿宋" w:eastAsia="仿宋" w:hAnsi="仿宋" w:hint="eastAsia"/>
          <w:sz w:val="32"/>
          <w:szCs w:val="32"/>
        </w:rPr>
        <w:t>下渠道</w:t>
      </w:r>
      <w:proofErr w:type="gramEnd"/>
      <w:r>
        <w:rPr>
          <w:rFonts w:ascii="仿宋" w:eastAsia="仿宋" w:hAnsi="仿宋" w:hint="eastAsia"/>
          <w:sz w:val="32"/>
          <w:szCs w:val="32"/>
        </w:rPr>
        <w:t>资源，就设立示范企业优质畜禽产品销售专区进行了各项准备，并就联合举办行业品牌发展与交易论坛进行沟通，持续推动形成C</w:t>
      </w:r>
      <w:r>
        <w:rPr>
          <w:rFonts w:ascii="仿宋" w:eastAsia="仿宋" w:hAnsi="仿宋"/>
          <w:sz w:val="32"/>
          <w:szCs w:val="32"/>
        </w:rPr>
        <w:t>2M</w:t>
      </w:r>
      <w:r>
        <w:rPr>
          <w:rFonts w:ascii="仿宋" w:eastAsia="仿宋" w:hAnsi="仿宋" w:hint="eastAsia"/>
          <w:sz w:val="32"/>
          <w:szCs w:val="32"/>
        </w:rPr>
        <w:t>稳定合作体系。</w:t>
      </w:r>
    </w:p>
    <w:p w14:paraId="640D9751" w14:textId="3E60355D" w:rsidR="00665A51" w:rsidRPr="00665A51" w:rsidRDefault="00665A51" w:rsidP="00665A51">
      <w:pPr>
        <w:ind w:firstLineChars="200" w:firstLine="643"/>
        <w:rPr>
          <w:rFonts w:ascii="仿宋" w:eastAsia="仿宋" w:hAnsi="仿宋"/>
          <w:sz w:val="32"/>
          <w:szCs w:val="32"/>
        </w:rPr>
      </w:pPr>
      <w:r>
        <w:rPr>
          <w:rFonts w:ascii="仿宋" w:eastAsia="仿宋" w:hAnsi="仿宋"/>
          <w:b/>
          <w:bCs/>
          <w:sz w:val="32"/>
          <w:szCs w:val="32"/>
        </w:rPr>
        <w:t>6</w:t>
      </w:r>
      <w:r>
        <w:rPr>
          <w:rFonts w:ascii="仿宋" w:eastAsia="仿宋" w:hAnsi="仿宋" w:hint="eastAsia"/>
          <w:b/>
          <w:bCs/>
          <w:sz w:val="32"/>
          <w:szCs w:val="32"/>
        </w:rPr>
        <w:t>、试点示范企业品牌宣传策划。</w:t>
      </w:r>
      <w:r>
        <w:rPr>
          <w:rFonts w:ascii="仿宋" w:eastAsia="仿宋" w:hAnsi="仿宋" w:hint="eastAsia"/>
          <w:sz w:val="32"/>
          <w:szCs w:val="32"/>
        </w:rPr>
        <w:t>联动相关媒体策划优质畜禽产品宣传方案。一切围绕用户进行宣传设计，筑牢品牌的稳定性和可靠性，打破消费者固有不科学认知，用若干年时间持续进行宣传，实现品牌价值传递，最终占领用户心智，引领消费习惯和行为。</w:t>
      </w:r>
    </w:p>
    <w:sectPr w:rsidR="00665A51" w:rsidRPr="00665A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7216" w14:textId="77777777" w:rsidR="00E34BBA" w:rsidRDefault="00E34BBA" w:rsidP="00112761">
      <w:r>
        <w:separator/>
      </w:r>
    </w:p>
  </w:endnote>
  <w:endnote w:type="continuationSeparator" w:id="0">
    <w:p w14:paraId="3DE39307" w14:textId="77777777" w:rsidR="00E34BBA" w:rsidRDefault="00E34BBA" w:rsidP="0011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774A" w14:textId="77777777" w:rsidR="00E34BBA" w:rsidRDefault="00E34BBA" w:rsidP="00112761">
      <w:r>
        <w:separator/>
      </w:r>
    </w:p>
  </w:footnote>
  <w:footnote w:type="continuationSeparator" w:id="0">
    <w:p w14:paraId="7CAE1E8D" w14:textId="77777777" w:rsidR="00E34BBA" w:rsidRDefault="00E34BBA" w:rsidP="00112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18E3A"/>
    <w:multiLevelType w:val="singleLevel"/>
    <w:tmpl w:val="3B218E3A"/>
    <w:lvl w:ilvl="0">
      <w:start w:val="3"/>
      <w:numFmt w:val="decimal"/>
      <w:lvlText w:val="%1."/>
      <w:lvlJc w:val="left"/>
      <w:pPr>
        <w:tabs>
          <w:tab w:val="left" w:pos="312"/>
        </w:tabs>
      </w:pPr>
    </w:lvl>
  </w:abstractNum>
  <w:num w:numId="1" w16cid:durableId="177092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AwYWVlYjVlZmY5ZGNhYTc1MDE0YmI2ZGRiYTZkM2UifQ=="/>
  </w:docVars>
  <w:rsids>
    <w:rsidRoot w:val="00CD2B3D"/>
    <w:rsid w:val="000314D0"/>
    <w:rsid w:val="00032AE7"/>
    <w:rsid w:val="000666FD"/>
    <w:rsid w:val="000925F4"/>
    <w:rsid w:val="000B4AEC"/>
    <w:rsid w:val="000E2D31"/>
    <w:rsid w:val="000F6182"/>
    <w:rsid w:val="00112761"/>
    <w:rsid w:val="001173B3"/>
    <w:rsid w:val="00140226"/>
    <w:rsid w:val="00194FDC"/>
    <w:rsid w:val="001A234D"/>
    <w:rsid w:val="00201C5E"/>
    <w:rsid w:val="002146F5"/>
    <w:rsid w:val="002258C2"/>
    <w:rsid w:val="00274ADA"/>
    <w:rsid w:val="002A1EDD"/>
    <w:rsid w:val="002C4A1C"/>
    <w:rsid w:val="002C566E"/>
    <w:rsid w:val="002F7D28"/>
    <w:rsid w:val="00301116"/>
    <w:rsid w:val="0030663E"/>
    <w:rsid w:val="00320A58"/>
    <w:rsid w:val="00334C7C"/>
    <w:rsid w:val="00351240"/>
    <w:rsid w:val="003D5983"/>
    <w:rsid w:val="004278D6"/>
    <w:rsid w:val="0045156A"/>
    <w:rsid w:val="004611AE"/>
    <w:rsid w:val="0047239F"/>
    <w:rsid w:val="004A17D7"/>
    <w:rsid w:val="004B1B1E"/>
    <w:rsid w:val="004C6F4E"/>
    <w:rsid w:val="004D0493"/>
    <w:rsid w:val="00546E74"/>
    <w:rsid w:val="00554AB6"/>
    <w:rsid w:val="0056364D"/>
    <w:rsid w:val="00572D4C"/>
    <w:rsid w:val="005A4E62"/>
    <w:rsid w:val="005A7081"/>
    <w:rsid w:val="005C1CDB"/>
    <w:rsid w:val="00602246"/>
    <w:rsid w:val="006376D3"/>
    <w:rsid w:val="006429D4"/>
    <w:rsid w:val="00665A51"/>
    <w:rsid w:val="00676C01"/>
    <w:rsid w:val="006A5880"/>
    <w:rsid w:val="006B5257"/>
    <w:rsid w:val="006E006E"/>
    <w:rsid w:val="00716A5A"/>
    <w:rsid w:val="007230DE"/>
    <w:rsid w:val="0072499B"/>
    <w:rsid w:val="00731218"/>
    <w:rsid w:val="007421AD"/>
    <w:rsid w:val="007878A9"/>
    <w:rsid w:val="007F3333"/>
    <w:rsid w:val="007F4FF2"/>
    <w:rsid w:val="00861BAA"/>
    <w:rsid w:val="0088176F"/>
    <w:rsid w:val="008825D6"/>
    <w:rsid w:val="00882F4A"/>
    <w:rsid w:val="008A2C87"/>
    <w:rsid w:val="008D0B28"/>
    <w:rsid w:val="008E0275"/>
    <w:rsid w:val="008F7E6D"/>
    <w:rsid w:val="00946630"/>
    <w:rsid w:val="009531B9"/>
    <w:rsid w:val="00973C74"/>
    <w:rsid w:val="009C71A8"/>
    <w:rsid w:val="009F5DAE"/>
    <w:rsid w:val="00A30AAF"/>
    <w:rsid w:val="00A35F5A"/>
    <w:rsid w:val="00A57A9F"/>
    <w:rsid w:val="00A64AE9"/>
    <w:rsid w:val="00A734D3"/>
    <w:rsid w:val="00AA3663"/>
    <w:rsid w:val="00AE79AE"/>
    <w:rsid w:val="00B10080"/>
    <w:rsid w:val="00B3728C"/>
    <w:rsid w:val="00BE0765"/>
    <w:rsid w:val="00BE15D3"/>
    <w:rsid w:val="00BF01D6"/>
    <w:rsid w:val="00C43DDD"/>
    <w:rsid w:val="00C55E1A"/>
    <w:rsid w:val="00C63A41"/>
    <w:rsid w:val="00CC18B4"/>
    <w:rsid w:val="00CC7DFA"/>
    <w:rsid w:val="00CD1FE3"/>
    <w:rsid w:val="00CD2B3D"/>
    <w:rsid w:val="00CD41A3"/>
    <w:rsid w:val="00CD4E7A"/>
    <w:rsid w:val="00CE222C"/>
    <w:rsid w:val="00CF1B2F"/>
    <w:rsid w:val="00D32358"/>
    <w:rsid w:val="00D51D8F"/>
    <w:rsid w:val="00D83069"/>
    <w:rsid w:val="00D86844"/>
    <w:rsid w:val="00DC2C25"/>
    <w:rsid w:val="00DE62EB"/>
    <w:rsid w:val="00E34BBA"/>
    <w:rsid w:val="00E44779"/>
    <w:rsid w:val="00E57CB7"/>
    <w:rsid w:val="00E57DB0"/>
    <w:rsid w:val="00EB64BE"/>
    <w:rsid w:val="00EC5428"/>
    <w:rsid w:val="00F14BE2"/>
    <w:rsid w:val="00F34D4E"/>
    <w:rsid w:val="00F4697E"/>
    <w:rsid w:val="00F655EA"/>
    <w:rsid w:val="00F66D9B"/>
    <w:rsid w:val="00FA7EA7"/>
    <w:rsid w:val="02FC6D93"/>
    <w:rsid w:val="06BF6D34"/>
    <w:rsid w:val="23987CB9"/>
    <w:rsid w:val="366C4A4E"/>
    <w:rsid w:val="376C61EF"/>
    <w:rsid w:val="418C5006"/>
    <w:rsid w:val="42572980"/>
    <w:rsid w:val="45EA4759"/>
    <w:rsid w:val="49035057"/>
    <w:rsid w:val="4B264922"/>
    <w:rsid w:val="50EC32A5"/>
    <w:rsid w:val="5DB530A7"/>
    <w:rsid w:val="5EC7297E"/>
    <w:rsid w:val="612A2FB8"/>
    <w:rsid w:val="726D7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FC4F"/>
  <w15:docId w15:val="{6E9B8F7C-F1C6-4A20-868E-DA3A3D5E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rPr>
      <w:kern w:val="2"/>
      <w:sz w:val="18"/>
      <w:szCs w:val="18"/>
    </w:rPr>
  </w:style>
  <w:style w:type="paragraph" w:customStyle="1" w:styleId="af">
    <w:name w:val="段"/>
    <w:next w:val="a"/>
    <w:qFormat/>
    <w:rsid w:val="00665A51"/>
    <w:pPr>
      <w:autoSpaceDE w:val="0"/>
      <w:autoSpaceDN w:val="0"/>
      <w:ind w:firstLine="20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qlw</dc:creator>
  <cp:lastModifiedBy>yuan yaxuan</cp:lastModifiedBy>
  <cp:revision>6</cp:revision>
  <dcterms:created xsi:type="dcterms:W3CDTF">2023-01-06T03:47:00Z</dcterms:created>
  <dcterms:modified xsi:type="dcterms:W3CDTF">2023-01-12T03:38:00Z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C8C3ADB3725849C7ADFCDF1FB898E865</vt:lpwstr>
  </property>
</Properties>
</file>