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04C8B" w14:textId="019C3F18" w:rsidR="00E67DAC" w:rsidRPr="00682691" w:rsidRDefault="00300193" w:rsidP="005D0858">
      <w:pPr>
        <w:spacing w:line="360" w:lineRule="auto"/>
        <w:jc w:val="center"/>
        <w:rPr>
          <w:rFonts w:eastAsia="华文中宋"/>
          <w:b/>
          <w:sz w:val="36"/>
          <w:szCs w:val="36"/>
        </w:rPr>
      </w:pPr>
      <w:r>
        <w:rPr>
          <w:rFonts w:eastAsia="华文中宋"/>
          <w:b/>
          <w:sz w:val="36"/>
          <w:szCs w:val="36"/>
        </w:rPr>
        <w:t>国家标准《</w:t>
      </w:r>
      <w:r w:rsidR="00CD6A44">
        <w:rPr>
          <w:rFonts w:eastAsia="华文中宋" w:hint="eastAsia"/>
          <w:b/>
          <w:sz w:val="36"/>
          <w:szCs w:val="36"/>
        </w:rPr>
        <w:t>生猪</w:t>
      </w:r>
      <w:r w:rsidR="00B5229F">
        <w:rPr>
          <w:rFonts w:eastAsia="华文中宋" w:hint="eastAsia"/>
          <w:b/>
          <w:sz w:val="36"/>
          <w:szCs w:val="36"/>
        </w:rPr>
        <w:t>运输</w:t>
      </w:r>
      <w:r w:rsidR="00CD6A44">
        <w:rPr>
          <w:rFonts w:eastAsia="华文中宋" w:hint="eastAsia"/>
          <w:b/>
          <w:sz w:val="36"/>
          <w:szCs w:val="36"/>
        </w:rPr>
        <w:t>管理技术要求</w:t>
      </w:r>
      <w:r>
        <w:rPr>
          <w:rFonts w:eastAsia="华文中宋"/>
          <w:b/>
          <w:sz w:val="36"/>
          <w:szCs w:val="36"/>
        </w:rPr>
        <w:t>》（</w:t>
      </w:r>
      <w:r w:rsidR="002D7599">
        <w:rPr>
          <w:rFonts w:eastAsia="华文中宋" w:hint="eastAsia"/>
          <w:b/>
          <w:sz w:val="36"/>
          <w:szCs w:val="36"/>
        </w:rPr>
        <w:t>征求</w:t>
      </w:r>
      <w:r w:rsidR="005E187C">
        <w:rPr>
          <w:rFonts w:eastAsia="华文中宋" w:hint="eastAsia"/>
          <w:b/>
          <w:sz w:val="36"/>
          <w:szCs w:val="36"/>
        </w:rPr>
        <w:t>意</w:t>
      </w:r>
      <w:r w:rsidR="002D7599">
        <w:rPr>
          <w:rFonts w:eastAsia="华文中宋" w:hint="eastAsia"/>
          <w:b/>
          <w:sz w:val="36"/>
          <w:szCs w:val="36"/>
        </w:rPr>
        <w:t>见</w:t>
      </w:r>
      <w:r w:rsidR="000D0C19">
        <w:rPr>
          <w:rFonts w:eastAsia="华文中宋" w:hint="eastAsia"/>
          <w:b/>
          <w:sz w:val="36"/>
          <w:szCs w:val="36"/>
        </w:rPr>
        <w:t>稿</w:t>
      </w:r>
      <w:r w:rsidR="007A4EBC" w:rsidRPr="00682691">
        <w:rPr>
          <w:rFonts w:eastAsia="华文中宋"/>
          <w:b/>
          <w:sz w:val="36"/>
          <w:szCs w:val="36"/>
        </w:rPr>
        <w:t>）</w:t>
      </w:r>
    </w:p>
    <w:p w14:paraId="55D559B2" w14:textId="77777777" w:rsidR="00E67DAC" w:rsidRPr="00682691" w:rsidRDefault="007A4EBC" w:rsidP="005D0858">
      <w:pPr>
        <w:spacing w:line="360" w:lineRule="auto"/>
        <w:jc w:val="center"/>
        <w:rPr>
          <w:rFonts w:eastAsia="华文中宋"/>
          <w:b/>
          <w:sz w:val="36"/>
          <w:szCs w:val="36"/>
        </w:rPr>
      </w:pPr>
      <w:r w:rsidRPr="00682691">
        <w:rPr>
          <w:rFonts w:eastAsia="华文中宋"/>
          <w:b/>
          <w:sz w:val="36"/>
          <w:szCs w:val="36"/>
        </w:rPr>
        <w:t>编制说明</w:t>
      </w:r>
    </w:p>
    <w:p w14:paraId="74DEDC66" w14:textId="77777777" w:rsidR="00E67DAC" w:rsidRPr="00682691" w:rsidRDefault="007A4EBC" w:rsidP="005D0858">
      <w:pPr>
        <w:pStyle w:val="1"/>
        <w:keepNext w:val="0"/>
        <w:keepLines w:val="0"/>
        <w:ind w:firstLine="560"/>
        <w:rPr>
          <w:rFonts w:ascii="Times New Roman" w:hAnsi="Times New Roman"/>
          <w:sz w:val="28"/>
        </w:rPr>
      </w:pPr>
      <w:bookmarkStart w:id="0" w:name="OLE_LINK12"/>
      <w:r w:rsidRPr="00682691">
        <w:rPr>
          <w:rFonts w:ascii="Times New Roman" w:hAnsi="Times New Roman"/>
          <w:sz w:val="28"/>
        </w:rPr>
        <w:t>一、工作简况</w:t>
      </w:r>
    </w:p>
    <w:bookmarkEnd w:id="0"/>
    <w:p w14:paraId="24BA33FC" w14:textId="77777777" w:rsidR="00E67DAC" w:rsidRPr="00682691" w:rsidRDefault="007A4EBC" w:rsidP="005D0858">
      <w:pPr>
        <w:pStyle w:val="2"/>
        <w:keepNext w:val="0"/>
        <w:keepLines w:val="0"/>
        <w:ind w:firstLine="562"/>
        <w:rPr>
          <w:rFonts w:ascii="Times New Roman" w:hAnsi="Times New Roman"/>
          <w:sz w:val="28"/>
        </w:rPr>
      </w:pPr>
      <w:r w:rsidRPr="00682691">
        <w:rPr>
          <w:rFonts w:ascii="Times New Roman" w:hAnsi="Times New Roman"/>
          <w:sz w:val="28"/>
        </w:rPr>
        <w:t>（一）任务来源</w:t>
      </w:r>
    </w:p>
    <w:p w14:paraId="5DC797B6" w14:textId="2909F7F0" w:rsidR="00CD6A44" w:rsidRPr="00682691" w:rsidRDefault="005409C0" w:rsidP="00CD6A44">
      <w:pPr>
        <w:spacing w:line="360" w:lineRule="auto"/>
        <w:ind w:firstLineChars="200" w:firstLine="480"/>
        <w:rPr>
          <w:sz w:val="24"/>
        </w:rPr>
      </w:pPr>
      <w:r>
        <w:rPr>
          <w:rFonts w:hint="eastAsia"/>
          <w:sz w:val="24"/>
        </w:rPr>
        <w:t>我国生猪等动物及其产品的跨区域调运十分频繁，运输过程中受空间狭窄、卫生条件简陋、运输路径复杂等因素影响，动物疫病传播风险较大。</w:t>
      </w:r>
      <w:r w:rsidR="00FF499A">
        <w:rPr>
          <w:rFonts w:hint="eastAsia"/>
          <w:sz w:val="24"/>
        </w:rPr>
        <w:t>为切实加强生猪调运监管，规范生猪运输行为，提高生猪运输环节动物疫病防控能力，防范疫病跨区域传播，亟需加强对生猪运输车辆的管控，提高运输车辆及车厢性能、车辆装备等硬件要求以及运输作业等管理要求。</w:t>
      </w:r>
      <w:proofErr w:type="gramStart"/>
      <w:r w:rsidR="00D557B7">
        <w:rPr>
          <w:rFonts w:hint="eastAsia"/>
          <w:sz w:val="24"/>
        </w:rPr>
        <w:t>本任务</w:t>
      </w:r>
      <w:proofErr w:type="gramEnd"/>
      <w:r w:rsidR="00D557B7">
        <w:rPr>
          <w:rFonts w:hint="eastAsia"/>
          <w:sz w:val="24"/>
        </w:rPr>
        <w:t>来自</w:t>
      </w:r>
      <w:r w:rsidR="00CD6A44" w:rsidRPr="00682691">
        <w:rPr>
          <w:sz w:val="24"/>
        </w:rPr>
        <w:t>《国家标准化管理委员会关于下达</w:t>
      </w:r>
      <w:r w:rsidR="00CD6A44">
        <w:rPr>
          <w:rFonts w:hint="eastAsia"/>
          <w:sz w:val="24"/>
        </w:rPr>
        <w:t>2021</w:t>
      </w:r>
      <w:r w:rsidR="00CD6A44">
        <w:rPr>
          <w:rFonts w:hint="eastAsia"/>
          <w:sz w:val="24"/>
        </w:rPr>
        <w:t>年</w:t>
      </w:r>
      <w:r w:rsidR="00CD6A44">
        <w:rPr>
          <w:sz w:val="24"/>
        </w:rPr>
        <w:t>第</w:t>
      </w:r>
      <w:r w:rsidR="00CD6A44">
        <w:rPr>
          <w:rFonts w:hint="eastAsia"/>
          <w:sz w:val="24"/>
        </w:rPr>
        <w:t>四</w:t>
      </w:r>
      <w:r w:rsidR="00CD6A44" w:rsidRPr="00682691">
        <w:rPr>
          <w:sz w:val="24"/>
        </w:rPr>
        <w:t>批推荐性国家标准计划</w:t>
      </w:r>
      <w:r w:rsidR="00CD6A44">
        <w:rPr>
          <w:rFonts w:hint="eastAsia"/>
          <w:sz w:val="24"/>
        </w:rPr>
        <w:t>及相关标准外文版计划</w:t>
      </w:r>
      <w:r w:rsidR="00CD6A44" w:rsidRPr="00682691">
        <w:rPr>
          <w:sz w:val="24"/>
        </w:rPr>
        <w:t>的通知》（</w:t>
      </w:r>
      <w:proofErr w:type="gramStart"/>
      <w:r w:rsidR="00CD6A44" w:rsidRPr="00682691">
        <w:rPr>
          <w:sz w:val="24"/>
        </w:rPr>
        <w:t>国标委</w:t>
      </w:r>
      <w:proofErr w:type="gramEnd"/>
      <w:r w:rsidR="00CD6A44" w:rsidRPr="00682691">
        <w:rPr>
          <w:sz w:val="24"/>
        </w:rPr>
        <w:t>发〔</w:t>
      </w:r>
      <w:r w:rsidR="00CD6A44">
        <w:rPr>
          <w:rFonts w:hint="eastAsia"/>
          <w:sz w:val="24"/>
        </w:rPr>
        <w:t>2021</w:t>
      </w:r>
      <w:r w:rsidR="00CD6A44" w:rsidRPr="00682691">
        <w:rPr>
          <w:sz w:val="24"/>
        </w:rPr>
        <w:t>〕</w:t>
      </w:r>
      <w:r w:rsidR="00CD6A44">
        <w:rPr>
          <w:rFonts w:hint="eastAsia"/>
          <w:sz w:val="24"/>
        </w:rPr>
        <w:t>4</w:t>
      </w:r>
      <w:r w:rsidR="00CD6A44" w:rsidRPr="00682691">
        <w:rPr>
          <w:sz w:val="24"/>
        </w:rPr>
        <w:t>1</w:t>
      </w:r>
      <w:r w:rsidR="00CD6A44" w:rsidRPr="00682691">
        <w:rPr>
          <w:sz w:val="24"/>
        </w:rPr>
        <w:t>号）（项目编号：</w:t>
      </w:r>
      <w:r w:rsidR="00CD6A44" w:rsidRPr="00682691">
        <w:rPr>
          <w:sz w:val="24"/>
        </w:rPr>
        <w:t>20</w:t>
      </w:r>
      <w:r w:rsidR="00BA3DCB">
        <w:rPr>
          <w:rFonts w:hint="eastAsia"/>
          <w:sz w:val="24"/>
        </w:rPr>
        <w:t>214472</w:t>
      </w:r>
      <w:r w:rsidR="00CD6A44" w:rsidRPr="00682691">
        <w:rPr>
          <w:sz w:val="24"/>
        </w:rPr>
        <w:t>-T-326</w:t>
      </w:r>
      <w:r w:rsidR="00CD6A44" w:rsidRPr="00682691">
        <w:rPr>
          <w:sz w:val="24"/>
        </w:rPr>
        <w:t>）。</w:t>
      </w:r>
    </w:p>
    <w:p w14:paraId="4D13F988" w14:textId="4F868DA0" w:rsidR="00CD6A44" w:rsidRPr="00682691" w:rsidRDefault="00CD6A44" w:rsidP="00FF12FE">
      <w:pPr>
        <w:spacing w:line="360" w:lineRule="auto"/>
        <w:ind w:firstLineChars="200" w:firstLine="480"/>
        <w:rPr>
          <w:sz w:val="24"/>
        </w:rPr>
      </w:pPr>
      <w:r w:rsidRPr="00682691">
        <w:rPr>
          <w:sz w:val="24"/>
        </w:rPr>
        <w:t>本标准由中华人民共和国农业农村部提出，全国</w:t>
      </w:r>
      <w:r w:rsidR="00BA3DCB">
        <w:rPr>
          <w:rFonts w:hint="eastAsia"/>
          <w:sz w:val="24"/>
        </w:rPr>
        <w:t>动物卫生标准化技术委员会</w:t>
      </w:r>
      <w:r w:rsidRPr="00682691">
        <w:rPr>
          <w:sz w:val="24"/>
        </w:rPr>
        <w:t>（</w:t>
      </w:r>
      <w:r w:rsidRPr="00682691">
        <w:rPr>
          <w:sz w:val="24"/>
        </w:rPr>
        <w:t xml:space="preserve">SAC/TC </w:t>
      </w:r>
      <w:r w:rsidR="00BA3DCB">
        <w:rPr>
          <w:rFonts w:hint="eastAsia"/>
          <w:sz w:val="24"/>
        </w:rPr>
        <w:t>181</w:t>
      </w:r>
      <w:r w:rsidRPr="00682691">
        <w:rPr>
          <w:sz w:val="24"/>
        </w:rPr>
        <w:t>）归口，由中国动物疫病预防控制中心（农业农村部屠宰技术中心）等单位负责标准制定工作。</w:t>
      </w:r>
    </w:p>
    <w:p w14:paraId="16F1AAB7" w14:textId="76FC6EC2" w:rsidR="00E67DAC" w:rsidRPr="00682691" w:rsidRDefault="007A4EBC" w:rsidP="005D0858">
      <w:pPr>
        <w:pStyle w:val="2"/>
        <w:keepNext w:val="0"/>
        <w:keepLines w:val="0"/>
        <w:ind w:firstLine="562"/>
        <w:rPr>
          <w:rFonts w:ascii="Times New Roman" w:hAnsi="Times New Roman"/>
          <w:sz w:val="28"/>
        </w:rPr>
      </w:pPr>
      <w:r w:rsidRPr="00682691">
        <w:rPr>
          <w:rFonts w:ascii="Times New Roman" w:hAnsi="Times New Roman"/>
          <w:sz w:val="28"/>
        </w:rPr>
        <w:t>（二）起草单位</w:t>
      </w:r>
      <w:r w:rsidR="00BF6E96">
        <w:rPr>
          <w:rFonts w:ascii="Times New Roman" w:hAnsi="Times New Roman" w:hint="eastAsia"/>
          <w:sz w:val="28"/>
        </w:rPr>
        <w:t>和主要起草人及其所做的工作</w:t>
      </w:r>
    </w:p>
    <w:p w14:paraId="502EF86F" w14:textId="080F215A" w:rsidR="00E67DAC" w:rsidRPr="00682691" w:rsidRDefault="007A4EBC" w:rsidP="005D0858">
      <w:pPr>
        <w:spacing w:line="360" w:lineRule="auto"/>
        <w:ind w:firstLine="420"/>
        <w:rPr>
          <w:sz w:val="24"/>
        </w:rPr>
      </w:pPr>
      <w:r w:rsidRPr="00682691">
        <w:rPr>
          <w:sz w:val="24"/>
        </w:rPr>
        <w:t>本标准起草单位包括：</w:t>
      </w:r>
      <w:r w:rsidR="00946C32" w:rsidRPr="00946C32">
        <w:rPr>
          <w:rFonts w:hint="eastAsia"/>
          <w:sz w:val="24"/>
        </w:rPr>
        <w:t>中国动物疫病预防控制中心（农业农村部屠宰技术中心）、中国</w:t>
      </w:r>
      <w:r w:rsidR="00BA3DCB">
        <w:rPr>
          <w:rFonts w:hint="eastAsia"/>
          <w:sz w:val="24"/>
        </w:rPr>
        <w:t>动物卫生与流行病学中心</w:t>
      </w:r>
      <w:r w:rsidR="00946C32" w:rsidRPr="00946C32">
        <w:rPr>
          <w:rFonts w:hint="eastAsia"/>
          <w:sz w:val="24"/>
        </w:rPr>
        <w:t>、</w:t>
      </w:r>
      <w:r w:rsidR="00BA3DCB">
        <w:rPr>
          <w:rFonts w:hint="eastAsia"/>
          <w:sz w:val="24"/>
        </w:rPr>
        <w:t>汉阳专用汽车研究所</w:t>
      </w:r>
      <w:r w:rsidRPr="00682691">
        <w:rPr>
          <w:sz w:val="24"/>
        </w:rPr>
        <w:t>等。</w:t>
      </w:r>
    </w:p>
    <w:p w14:paraId="34FD9EE1" w14:textId="7564DD9C" w:rsidR="00E67DAC" w:rsidRPr="00682691" w:rsidRDefault="007A4EBC" w:rsidP="005D0858">
      <w:pPr>
        <w:spacing w:line="360" w:lineRule="auto"/>
        <w:ind w:firstLine="420"/>
        <w:rPr>
          <w:sz w:val="24"/>
        </w:rPr>
      </w:pPr>
      <w:r w:rsidRPr="00682691">
        <w:rPr>
          <w:sz w:val="24"/>
        </w:rPr>
        <w:t>本标准主要起草人员：</w:t>
      </w:r>
      <w:r w:rsidR="00BA3DCB" w:rsidRPr="00682691">
        <w:rPr>
          <w:sz w:val="24"/>
        </w:rPr>
        <w:t xml:space="preserve"> </w:t>
      </w:r>
    </w:p>
    <w:p w14:paraId="00C4EE71" w14:textId="77777777" w:rsidR="00E67DAC" w:rsidRPr="00682691" w:rsidRDefault="007A4EBC" w:rsidP="005D0858">
      <w:pPr>
        <w:pStyle w:val="2"/>
        <w:keepNext w:val="0"/>
        <w:keepLines w:val="0"/>
        <w:ind w:firstLine="562"/>
        <w:rPr>
          <w:rFonts w:ascii="Times New Roman" w:hAnsi="Times New Roman"/>
          <w:sz w:val="28"/>
        </w:rPr>
      </w:pPr>
      <w:r w:rsidRPr="00682691">
        <w:rPr>
          <w:rFonts w:ascii="Times New Roman" w:hAnsi="Times New Roman"/>
          <w:sz w:val="28"/>
        </w:rPr>
        <w:t>（三）主要工作过程</w:t>
      </w:r>
    </w:p>
    <w:p w14:paraId="1DFC0A38" w14:textId="77777777" w:rsidR="00E67DAC" w:rsidRPr="00682691" w:rsidRDefault="007A4EBC" w:rsidP="005D0858">
      <w:pPr>
        <w:spacing w:beforeLines="10" w:before="31" w:afterLines="10" w:after="31" w:line="360" w:lineRule="auto"/>
        <w:ind w:left="420" w:firstLineChars="2" w:firstLine="5"/>
        <w:rPr>
          <w:b/>
          <w:sz w:val="24"/>
        </w:rPr>
      </w:pPr>
      <w:r w:rsidRPr="00682691">
        <w:rPr>
          <w:b/>
          <w:sz w:val="24"/>
        </w:rPr>
        <w:t xml:space="preserve">1. </w:t>
      </w:r>
      <w:r w:rsidRPr="00682691">
        <w:rPr>
          <w:b/>
          <w:sz w:val="24"/>
        </w:rPr>
        <w:t>起草阶段</w:t>
      </w:r>
    </w:p>
    <w:p w14:paraId="6920BD6A" w14:textId="3D502602" w:rsidR="00E67DAC" w:rsidRPr="00682691" w:rsidRDefault="007A4EBC" w:rsidP="005D0858">
      <w:pPr>
        <w:spacing w:beforeLines="10" w:before="31" w:afterLines="10" w:after="31" w:line="360" w:lineRule="auto"/>
        <w:ind w:firstLineChars="202" w:firstLine="485"/>
        <w:rPr>
          <w:sz w:val="24"/>
        </w:rPr>
      </w:pPr>
      <w:r w:rsidRPr="00682691">
        <w:rPr>
          <w:sz w:val="24"/>
        </w:rPr>
        <w:t>（</w:t>
      </w:r>
      <w:r w:rsidRPr="00682691">
        <w:rPr>
          <w:sz w:val="24"/>
        </w:rPr>
        <w:t>1</w:t>
      </w:r>
      <w:r w:rsidRPr="00682691">
        <w:rPr>
          <w:sz w:val="24"/>
        </w:rPr>
        <w:t>）项目启动，成立标准起草小组</w:t>
      </w:r>
      <w:r w:rsidR="00BA3DCB">
        <w:rPr>
          <w:rFonts w:hint="eastAsia"/>
          <w:sz w:val="24"/>
        </w:rPr>
        <w:t>，编制标准讨论稿</w:t>
      </w:r>
      <w:r w:rsidRPr="00682691">
        <w:rPr>
          <w:sz w:val="24"/>
        </w:rPr>
        <w:t>。接到</w:t>
      </w:r>
      <w:r w:rsidR="00BA3DCB" w:rsidRPr="00682691">
        <w:rPr>
          <w:sz w:val="24"/>
        </w:rPr>
        <w:t>《国家标准化管理委员会关于下达</w:t>
      </w:r>
      <w:r w:rsidR="00BA3DCB">
        <w:rPr>
          <w:rFonts w:hint="eastAsia"/>
          <w:sz w:val="24"/>
        </w:rPr>
        <w:t>2021</w:t>
      </w:r>
      <w:r w:rsidR="00BA3DCB">
        <w:rPr>
          <w:rFonts w:hint="eastAsia"/>
          <w:sz w:val="24"/>
        </w:rPr>
        <w:t>年</w:t>
      </w:r>
      <w:r w:rsidR="00BA3DCB">
        <w:rPr>
          <w:sz w:val="24"/>
        </w:rPr>
        <w:t>第</w:t>
      </w:r>
      <w:r w:rsidR="00BA3DCB">
        <w:rPr>
          <w:rFonts w:hint="eastAsia"/>
          <w:sz w:val="24"/>
        </w:rPr>
        <w:t>四</w:t>
      </w:r>
      <w:r w:rsidR="00BA3DCB" w:rsidRPr="00682691">
        <w:rPr>
          <w:sz w:val="24"/>
        </w:rPr>
        <w:t>批推荐性国家标准计划</w:t>
      </w:r>
      <w:r w:rsidR="00BA3DCB">
        <w:rPr>
          <w:rFonts w:hint="eastAsia"/>
          <w:sz w:val="24"/>
        </w:rPr>
        <w:t>及相关标准外文版计划</w:t>
      </w:r>
      <w:r w:rsidR="00BA3DCB" w:rsidRPr="00682691">
        <w:rPr>
          <w:sz w:val="24"/>
        </w:rPr>
        <w:t>的通知》（</w:t>
      </w:r>
      <w:proofErr w:type="gramStart"/>
      <w:r w:rsidR="00BA3DCB" w:rsidRPr="00682691">
        <w:rPr>
          <w:sz w:val="24"/>
        </w:rPr>
        <w:t>国标委</w:t>
      </w:r>
      <w:proofErr w:type="gramEnd"/>
      <w:r w:rsidR="00BA3DCB" w:rsidRPr="00682691">
        <w:rPr>
          <w:sz w:val="24"/>
        </w:rPr>
        <w:t>发〔</w:t>
      </w:r>
      <w:r w:rsidR="00BA3DCB">
        <w:rPr>
          <w:rFonts w:hint="eastAsia"/>
          <w:sz w:val="24"/>
        </w:rPr>
        <w:t>2021</w:t>
      </w:r>
      <w:r w:rsidR="00BA3DCB" w:rsidRPr="00682691">
        <w:rPr>
          <w:sz w:val="24"/>
        </w:rPr>
        <w:t>〕</w:t>
      </w:r>
      <w:r w:rsidR="00BA3DCB">
        <w:rPr>
          <w:rFonts w:hint="eastAsia"/>
          <w:sz w:val="24"/>
        </w:rPr>
        <w:t>4</w:t>
      </w:r>
      <w:r w:rsidR="00BA3DCB" w:rsidRPr="00682691">
        <w:rPr>
          <w:sz w:val="24"/>
        </w:rPr>
        <w:t>1</w:t>
      </w:r>
      <w:r w:rsidR="00BA3DCB" w:rsidRPr="00682691">
        <w:rPr>
          <w:sz w:val="24"/>
        </w:rPr>
        <w:t>号</w:t>
      </w:r>
      <w:r w:rsidR="00BA3DCB" w:rsidRPr="00FF499A">
        <w:rPr>
          <w:sz w:val="24"/>
        </w:rPr>
        <w:t>）</w:t>
      </w:r>
      <w:r w:rsidRPr="00FF499A">
        <w:rPr>
          <w:sz w:val="24"/>
        </w:rPr>
        <w:t>后，</w:t>
      </w:r>
      <w:r w:rsidRPr="007911D9">
        <w:rPr>
          <w:sz w:val="24"/>
        </w:rPr>
        <w:t>20</w:t>
      </w:r>
      <w:r w:rsidR="00BA3DCB" w:rsidRPr="007911D9">
        <w:rPr>
          <w:rFonts w:hint="eastAsia"/>
          <w:sz w:val="24"/>
        </w:rPr>
        <w:t>22</w:t>
      </w:r>
      <w:r w:rsidRPr="007911D9">
        <w:rPr>
          <w:sz w:val="24"/>
        </w:rPr>
        <w:t>年</w:t>
      </w:r>
      <w:r w:rsidR="00FD063A" w:rsidRPr="007911D9">
        <w:rPr>
          <w:rFonts w:hint="eastAsia"/>
          <w:sz w:val="24"/>
        </w:rPr>
        <w:t>4</w:t>
      </w:r>
      <w:r w:rsidRPr="007911D9">
        <w:rPr>
          <w:sz w:val="24"/>
        </w:rPr>
        <w:t>月</w:t>
      </w:r>
      <w:r w:rsidR="00FD063A" w:rsidRPr="007911D9">
        <w:rPr>
          <w:rFonts w:hint="eastAsia"/>
          <w:sz w:val="24"/>
        </w:rPr>
        <w:t>14</w:t>
      </w:r>
      <w:r w:rsidR="00FD063A" w:rsidRPr="007911D9">
        <w:rPr>
          <w:rFonts w:hint="eastAsia"/>
          <w:sz w:val="24"/>
        </w:rPr>
        <w:t>日</w:t>
      </w:r>
      <w:r w:rsidRPr="007911D9">
        <w:rPr>
          <w:sz w:val="24"/>
        </w:rPr>
        <w:t>，中国动</w:t>
      </w:r>
      <w:r w:rsidRPr="00682691">
        <w:rPr>
          <w:sz w:val="24"/>
        </w:rPr>
        <w:t>物疫病预防控制中心（农业农村部屠宰技术中心）牵头组织召开标准编写启动</w:t>
      </w:r>
      <w:r w:rsidR="00FD063A">
        <w:rPr>
          <w:rFonts w:hint="eastAsia"/>
          <w:sz w:val="24"/>
        </w:rPr>
        <w:t>研讨</w:t>
      </w:r>
      <w:r w:rsidRPr="00682691">
        <w:rPr>
          <w:sz w:val="24"/>
        </w:rPr>
        <w:t>会，成立标准起草组，制定标准工作计划，明确参加起草单位和人员及其职责分工，研讨标准框架和提纲，确定标准编制工作进度安排及要求</w:t>
      </w:r>
      <w:r w:rsidR="00BA3DCB">
        <w:rPr>
          <w:rFonts w:hint="eastAsia"/>
          <w:sz w:val="24"/>
        </w:rPr>
        <w:t>。在前期收集、查阅资料的基础上，研讨标准技术要求，</w:t>
      </w:r>
      <w:r w:rsidR="00FD063A">
        <w:rPr>
          <w:rFonts w:hint="eastAsia"/>
          <w:sz w:val="24"/>
        </w:rPr>
        <w:t>研究修改</w:t>
      </w:r>
      <w:r w:rsidR="00BA3DCB">
        <w:rPr>
          <w:rFonts w:hint="eastAsia"/>
          <w:sz w:val="24"/>
        </w:rPr>
        <w:t>标准讨论稿</w:t>
      </w:r>
      <w:r w:rsidRPr="00682691">
        <w:rPr>
          <w:sz w:val="24"/>
        </w:rPr>
        <w:t>。</w:t>
      </w:r>
    </w:p>
    <w:p w14:paraId="7651939E" w14:textId="521E21A3" w:rsidR="00E67DAC" w:rsidRPr="00682691" w:rsidRDefault="007A4EBC" w:rsidP="005D0858">
      <w:pPr>
        <w:spacing w:beforeLines="10" w:before="31" w:afterLines="10" w:after="31" w:line="360" w:lineRule="auto"/>
        <w:ind w:firstLineChars="202" w:firstLine="485"/>
        <w:rPr>
          <w:sz w:val="24"/>
        </w:rPr>
      </w:pPr>
      <w:r w:rsidRPr="00682691">
        <w:rPr>
          <w:sz w:val="24"/>
        </w:rPr>
        <w:lastRenderedPageBreak/>
        <w:t>（</w:t>
      </w:r>
      <w:r w:rsidR="00BA3DCB">
        <w:rPr>
          <w:rFonts w:hint="eastAsia"/>
          <w:sz w:val="24"/>
        </w:rPr>
        <w:t>2</w:t>
      </w:r>
      <w:r w:rsidRPr="00682691">
        <w:rPr>
          <w:sz w:val="24"/>
        </w:rPr>
        <w:t>）开展调研、验证，进一步修改标准文本。</w:t>
      </w:r>
      <w:r w:rsidRPr="007911D9">
        <w:rPr>
          <w:sz w:val="24"/>
        </w:rPr>
        <w:t>20</w:t>
      </w:r>
      <w:r w:rsidR="00BA3DCB" w:rsidRPr="007911D9">
        <w:rPr>
          <w:rFonts w:hint="eastAsia"/>
          <w:sz w:val="24"/>
        </w:rPr>
        <w:t>22</w:t>
      </w:r>
      <w:r w:rsidRPr="007911D9">
        <w:rPr>
          <w:sz w:val="24"/>
        </w:rPr>
        <w:t>年</w:t>
      </w:r>
      <w:r w:rsidR="00BA3DCB" w:rsidRPr="007911D9">
        <w:rPr>
          <w:rFonts w:hint="eastAsia"/>
          <w:sz w:val="24"/>
        </w:rPr>
        <w:t>4</w:t>
      </w:r>
      <w:r w:rsidRPr="007911D9">
        <w:rPr>
          <w:sz w:val="24"/>
        </w:rPr>
        <w:t>月</w:t>
      </w:r>
      <w:r w:rsidRPr="007911D9">
        <w:rPr>
          <w:sz w:val="24"/>
        </w:rPr>
        <w:t>-</w:t>
      </w:r>
      <w:r w:rsidR="007911D9" w:rsidRPr="007911D9">
        <w:rPr>
          <w:rFonts w:hint="eastAsia"/>
          <w:sz w:val="24"/>
        </w:rPr>
        <w:t>5</w:t>
      </w:r>
      <w:r w:rsidRPr="007911D9">
        <w:rPr>
          <w:sz w:val="24"/>
        </w:rPr>
        <w:t>月，调研</w:t>
      </w:r>
      <w:r w:rsidRPr="00682691">
        <w:rPr>
          <w:sz w:val="24"/>
        </w:rPr>
        <w:t>国内</w:t>
      </w:r>
      <w:r w:rsidR="00941C31">
        <w:rPr>
          <w:rFonts w:hint="eastAsia"/>
          <w:sz w:val="24"/>
        </w:rPr>
        <w:t>从事</w:t>
      </w:r>
      <w:r w:rsidRPr="00682691">
        <w:rPr>
          <w:sz w:val="24"/>
        </w:rPr>
        <w:t>生猪</w:t>
      </w:r>
      <w:r w:rsidR="00BA3DCB">
        <w:rPr>
          <w:rFonts w:hint="eastAsia"/>
          <w:sz w:val="24"/>
        </w:rPr>
        <w:t>养殖、</w:t>
      </w:r>
      <w:r w:rsidRPr="00682691">
        <w:rPr>
          <w:sz w:val="24"/>
        </w:rPr>
        <w:t>屠宰</w:t>
      </w:r>
      <w:r w:rsidR="00BA3DCB">
        <w:rPr>
          <w:rFonts w:hint="eastAsia"/>
          <w:sz w:val="24"/>
        </w:rPr>
        <w:t>及运输车辆</w:t>
      </w:r>
      <w:r w:rsidR="00941C31">
        <w:rPr>
          <w:rFonts w:hint="eastAsia"/>
          <w:sz w:val="24"/>
        </w:rPr>
        <w:t>研究、</w:t>
      </w:r>
      <w:r w:rsidR="00BA3DCB">
        <w:rPr>
          <w:rFonts w:hint="eastAsia"/>
          <w:sz w:val="24"/>
        </w:rPr>
        <w:t>制造</w:t>
      </w:r>
      <w:r w:rsidR="00FD063A">
        <w:rPr>
          <w:rFonts w:hint="eastAsia"/>
          <w:sz w:val="24"/>
        </w:rPr>
        <w:t>的相关企事业单位</w:t>
      </w:r>
      <w:r w:rsidRPr="00682691">
        <w:rPr>
          <w:sz w:val="24"/>
        </w:rPr>
        <w:t>，</w:t>
      </w:r>
      <w:r w:rsidR="00941C31">
        <w:rPr>
          <w:rFonts w:hint="eastAsia"/>
          <w:sz w:val="24"/>
        </w:rPr>
        <w:t>如</w:t>
      </w:r>
      <w:r w:rsidR="00FD063A">
        <w:rPr>
          <w:rFonts w:hint="eastAsia"/>
          <w:sz w:val="24"/>
        </w:rPr>
        <w:t>上海鑫百勤专用车辆有限公司、河南牧原物流有限公司、江苏健安农牧供应链管理有限公司、中国畜牧业协会物流分会、汉阳专用汽车研究所等，</w:t>
      </w:r>
      <w:r w:rsidRPr="00682691">
        <w:rPr>
          <w:sz w:val="24"/>
        </w:rPr>
        <w:t>通过</w:t>
      </w:r>
      <w:r w:rsidR="00FD063A">
        <w:rPr>
          <w:rFonts w:hint="eastAsia"/>
          <w:sz w:val="24"/>
        </w:rPr>
        <w:t>召开视频会议</w:t>
      </w:r>
      <w:r w:rsidRPr="00682691">
        <w:rPr>
          <w:sz w:val="24"/>
        </w:rPr>
        <w:t>、收集资料、</w:t>
      </w:r>
      <w:r w:rsidR="00FD063A">
        <w:rPr>
          <w:rFonts w:hint="eastAsia"/>
          <w:sz w:val="24"/>
        </w:rPr>
        <w:t>交流研讨等方式</w:t>
      </w:r>
      <w:r w:rsidRPr="00682691">
        <w:rPr>
          <w:sz w:val="24"/>
        </w:rPr>
        <w:t>，进一步完善标准内容，形成标准征求意见稿。</w:t>
      </w:r>
    </w:p>
    <w:p w14:paraId="329904B8" w14:textId="77777777" w:rsidR="00E67DAC" w:rsidRPr="00682691" w:rsidRDefault="007A4EBC" w:rsidP="005D0858">
      <w:pPr>
        <w:spacing w:beforeLines="10" w:before="31" w:afterLines="10" w:after="31" w:line="360" w:lineRule="auto"/>
        <w:ind w:left="420" w:firstLineChars="60" w:firstLine="145"/>
        <w:rPr>
          <w:b/>
          <w:sz w:val="24"/>
        </w:rPr>
      </w:pPr>
      <w:r w:rsidRPr="00682691">
        <w:rPr>
          <w:b/>
          <w:sz w:val="24"/>
        </w:rPr>
        <w:t xml:space="preserve">2. </w:t>
      </w:r>
      <w:r w:rsidRPr="00682691">
        <w:rPr>
          <w:b/>
          <w:sz w:val="24"/>
        </w:rPr>
        <w:t>征求意见阶段</w:t>
      </w:r>
    </w:p>
    <w:p w14:paraId="4CD28EC7" w14:textId="29EA9477" w:rsidR="002B3CB7" w:rsidRDefault="00BA3DCB" w:rsidP="005D0858">
      <w:pPr>
        <w:spacing w:line="360" w:lineRule="auto"/>
        <w:ind w:firstLineChars="200" w:firstLine="480"/>
        <w:rPr>
          <w:sz w:val="24"/>
        </w:rPr>
      </w:pPr>
      <w:r>
        <w:rPr>
          <w:rFonts w:hint="eastAsia"/>
          <w:sz w:val="24"/>
        </w:rPr>
        <w:t>……。</w:t>
      </w:r>
    </w:p>
    <w:p w14:paraId="44BC4D72" w14:textId="77777777" w:rsidR="00BB00CB" w:rsidRDefault="00BB00CB" w:rsidP="005D0858">
      <w:pPr>
        <w:spacing w:beforeLines="10" w:before="31" w:afterLines="10" w:after="31" w:line="360" w:lineRule="auto"/>
        <w:ind w:left="420" w:firstLineChars="60" w:firstLine="145"/>
        <w:rPr>
          <w:b/>
          <w:sz w:val="24"/>
        </w:rPr>
      </w:pPr>
      <w:r>
        <w:rPr>
          <w:rFonts w:hint="eastAsia"/>
          <w:b/>
          <w:sz w:val="24"/>
        </w:rPr>
        <w:t>3</w:t>
      </w:r>
      <w:r w:rsidRPr="00682691">
        <w:rPr>
          <w:b/>
          <w:sz w:val="24"/>
        </w:rPr>
        <w:t xml:space="preserve">. </w:t>
      </w:r>
      <w:r>
        <w:rPr>
          <w:rFonts w:hint="eastAsia"/>
          <w:b/>
          <w:sz w:val="24"/>
        </w:rPr>
        <w:t>审查</w:t>
      </w:r>
      <w:r w:rsidRPr="00682691">
        <w:rPr>
          <w:b/>
          <w:sz w:val="24"/>
        </w:rPr>
        <w:t>阶段</w:t>
      </w:r>
    </w:p>
    <w:p w14:paraId="52FE6DE7" w14:textId="02CC0254" w:rsidR="00BA3DCB" w:rsidRDefault="00BA3DCB" w:rsidP="00BA3DCB">
      <w:pPr>
        <w:spacing w:beforeLines="10" w:before="31" w:afterLines="10" w:after="31" w:line="360" w:lineRule="auto"/>
        <w:ind w:left="420" w:firstLineChars="60" w:firstLine="144"/>
        <w:rPr>
          <w:sz w:val="24"/>
        </w:rPr>
      </w:pPr>
      <w:r w:rsidRPr="00BA3DCB">
        <w:rPr>
          <w:rFonts w:hint="eastAsia"/>
          <w:sz w:val="24"/>
        </w:rPr>
        <w:t>……</w:t>
      </w:r>
      <w:r>
        <w:rPr>
          <w:rFonts w:hint="eastAsia"/>
          <w:sz w:val="24"/>
        </w:rPr>
        <w:t>。</w:t>
      </w:r>
    </w:p>
    <w:p w14:paraId="1D0EE3B4" w14:textId="2D2882AD" w:rsidR="005409C0" w:rsidRDefault="005409C0" w:rsidP="005409C0">
      <w:pPr>
        <w:spacing w:beforeLines="10" w:before="31" w:afterLines="10" w:after="31" w:line="360" w:lineRule="auto"/>
        <w:ind w:left="420" w:firstLineChars="60" w:firstLine="145"/>
        <w:rPr>
          <w:b/>
          <w:sz w:val="24"/>
        </w:rPr>
      </w:pPr>
      <w:r>
        <w:rPr>
          <w:rFonts w:hint="eastAsia"/>
          <w:b/>
          <w:sz w:val="24"/>
        </w:rPr>
        <w:t>4</w:t>
      </w:r>
      <w:r w:rsidRPr="00682691">
        <w:rPr>
          <w:b/>
          <w:sz w:val="24"/>
        </w:rPr>
        <w:t xml:space="preserve">. </w:t>
      </w:r>
      <w:r>
        <w:rPr>
          <w:rFonts w:hint="eastAsia"/>
          <w:b/>
          <w:sz w:val="24"/>
        </w:rPr>
        <w:t>报批</w:t>
      </w:r>
      <w:r w:rsidRPr="00682691">
        <w:rPr>
          <w:b/>
          <w:sz w:val="24"/>
        </w:rPr>
        <w:t>阶段</w:t>
      </w:r>
    </w:p>
    <w:p w14:paraId="14AF1D97" w14:textId="08B43E52" w:rsidR="005409C0" w:rsidRPr="005409C0" w:rsidRDefault="005409C0" w:rsidP="005409C0">
      <w:pPr>
        <w:spacing w:beforeLines="10" w:before="31" w:afterLines="10" w:after="31" w:line="360" w:lineRule="auto"/>
        <w:ind w:left="420" w:firstLineChars="60" w:firstLine="144"/>
        <w:rPr>
          <w:sz w:val="24"/>
        </w:rPr>
      </w:pPr>
      <w:r w:rsidRPr="00BA3DCB">
        <w:rPr>
          <w:rFonts w:hint="eastAsia"/>
          <w:sz w:val="24"/>
        </w:rPr>
        <w:t>……</w:t>
      </w:r>
      <w:r>
        <w:rPr>
          <w:rFonts w:hint="eastAsia"/>
          <w:sz w:val="24"/>
        </w:rPr>
        <w:t>。</w:t>
      </w:r>
    </w:p>
    <w:p w14:paraId="575E090F" w14:textId="77777777" w:rsidR="00E67DAC" w:rsidRPr="00682691" w:rsidRDefault="007A4EBC" w:rsidP="005D0858">
      <w:pPr>
        <w:pStyle w:val="1"/>
        <w:keepNext w:val="0"/>
        <w:keepLines w:val="0"/>
        <w:ind w:firstLine="560"/>
        <w:rPr>
          <w:rFonts w:ascii="Times New Roman" w:hAnsi="Times New Roman"/>
          <w:sz w:val="28"/>
        </w:rPr>
      </w:pPr>
      <w:r w:rsidRPr="00682691">
        <w:rPr>
          <w:rFonts w:ascii="Times New Roman" w:hAnsi="Times New Roman"/>
          <w:sz w:val="28"/>
        </w:rPr>
        <w:t>二、标准编制原则和确定标准主要内容的依据</w:t>
      </w:r>
    </w:p>
    <w:p w14:paraId="4D8E64E2" w14:textId="01D48160" w:rsidR="00E67DAC" w:rsidRPr="00682691" w:rsidRDefault="007A4EBC" w:rsidP="005D0858">
      <w:pPr>
        <w:pStyle w:val="2"/>
        <w:keepNext w:val="0"/>
        <w:keepLines w:val="0"/>
        <w:ind w:firstLine="562"/>
        <w:rPr>
          <w:rFonts w:ascii="Times New Roman" w:hAnsi="Times New Roman"/>
          <w:sz w:val="28"/>
        </w:rPr>
      </w:pPr>
      <w:r w:rsidRPr="00682691">
        <w:rPr>
          <w:rFonts w:ascii="Times New Roman" w:hAnsi="Times New Roman"/>
          <w:sz w:val="28"/>
        </w:rPr>
        <w:t>（一）</w:t>
      </w:r>
      <w:r w:rsidR="00BF6E96">
        <w:rPr>
          <w:rFonts w:ascii="Times New Roman" w:hAnsi="Times New Roman" w:hint="eastAsia"/>
          <w:sz w:val="28"/>
        </w:rPr>
        <w:t>标准的</w:t>
      </w:r>
      <w:r w:rsidR="00BF6E96">
        <w:rPr>
          <w:rFonts w:ascii="Times New Roman" w:hAnsi="Times New Roman"/>
          <w:sz w:val="28"/>
        </w:rPr>
        <w:t>编</w:t>
      </w:r>
      <w:r w:rsidR="00BF6E96">
        <w:rPr>
          <w:rFonts w:ascii="Times New Roman" w:hAnsi="Times New Roman" w:hint="eastAsia"/>
          <w:sz w:val="28"/>
        </w:rPr>
        <w:t>写</w:t>
      </w:r>
      <w:r w:rsidRPr="00682691">
        <w:rPr>
          <w:rFonts w:ascii="Times New Roman" w:hAnsi="Times New Roman"/>
          <w:sz w:val="28"/>
        </w:rPr>
        <w:t>原则</w:t>
      </w:r>
    </w:p>
    <w:p w14:paraId="6AC1032C" w14:textId="256C1CD4" w:rsidR="00E67DAC" w:rsidRPr="00682691" w:rsidRDefault="007A4EBC" w:rsidP="005D0858">
      <w:pPr>
        <w:spacing w:line="360" w:lineRule="auto"/>
        <w:ind w:firstLine="420"/>
        <w:rPr>
          <w:sz w:val="24"/>
        </w:rPr>
      </w:pPr>
      <w:r w:rsidRPr="00682691">
        <w:rPr>
          <w:sz w:val="24"/>
        </w:rPr>
        <w:t>标准制定过程中，深入分析总结国内</w:t>
      </w:r>
      <w:r w:rsidR="00761EC1">
        <w:rPr>
          <w:rFonts w:hint="eastAsia"/>
          <w:sz w:val="24"/>
        </w:rPr>
        <w:t>外</w:t>
      </w:r>
      <w:r w:rsidR="00BA3DCB">
        <w:rPr>
          <w:rFonts w:hint="eastAsia"/>
          <w:sz w:val="24"/>
        </w:rPr>
        <w:t>生猪运输生产实践</w:t>
      </w:r>
      <w:r w:rsidR="00761EC1">
        <w:rPr>
          <w:rFonts w:hint="eastAsia"/>
          <w:sz w:val="24"/>
        </w:rPr>
        <w:t>和</w:t>
      </w:r>
      <w:r w:rsidR="005A593D">
        <w:rPr>
          <w:sz w:val="24"/>
        </w:rPr>
        <w:t>技术现状，</w:t>
      </w:r>
      <w:r w:rsidRPr="00682691">
        <w:rPr>
          <w:sz w:val="24"/>
        </w:rPr>
        <w:t>密切联系</w:t>
      </w:r>
      <w:r w:rsidR="00761EC1">
        <w:rPr>
          <w:rFonts w:hint="eastAsia"/>
          <w:sz w:val="24"/>
        </w:rPr>
        <w:t>监管要求和生产实际</w:t>
      </w:r>
      <w:r w:rsidRPr="00682691">
        <w:rPr>
          <w:sz w:val="24"/>
        </w:rPr>
        <w:t>，确保标准具有较强的科学性和可操作性，便于实施和推广，促进我国</w:t>
      </w:r>
      <w:r w:rsidR="00BA3DCB">
        <w:rPr>
          <w:rFonts w:hint="eastAsia"/>
          <w:sz w:val="24"/>
        </w:rPr>
        <w:t>生猪运输</w:t>
      </w:r>
      <w:r w:rsidR="005929CB">
        <w:rPr>
          <w:rFonts w:hint="eastAsia"/>
          <w:sz w:val="24"/>
        </w:rPr>
        <w:t>行业</w:t>
      </w:r>
      <w:r w:rsidRPr="00682691">
        <w:rPr>
          <w:sz w:val="24"/>
        </w:rPr>
        <w:t>规范化发展。本标准的制定遵循以下原则：</w:t>
      </w:r>
    </w:p>
    <w:p w14:paraId="09A39D5B" w14:textId="1EA919A6" w:rsidR="00E67DAC" w:rsidRPr="00682691" w:rsidRDefault="007A4EBC" w:rsidP="005D0858">
      <w:pPr>
        <w:spacing w:line="360" w:lineRule="auto"/>
        <w:ind w:firstLine="420"/>
        <w:rPr>
          <w:sz w:val="24"/>
        </w:rPr>
      </w:pPr>
      <w:r w:rsidRPr="00682691">
        <w:rPr>
          <w:sz w:val="24"/>
        </w:rPr>
        <w:t>一是科学性原则。参考</w:t>
      </w:r>
      <w:r w:rsidR="00761EC1">
        <w:rPr>
          <w:rFonts w:hint="eastAsia"/>
          <w:sz w:val="24"/>
        </w:rPr>
        <w:t>国内外活体动物运输</w:t>
      </w:r>
      <w:r w:rsidRPr="00682691">
        <w:rPr>
          <w:sz w:val="24"/>
        </w:rPr>
        <w:t>相关法律、法规、标准和文献资料，结合我国</w:t>
      </w:r>
      <w:r w:rsidR="00761EC1">
        <w:rPr>
          <w:rFonts w:hint="eastAsia"/>
          <w:sz w:val="24"/>
        </w:rPr>
        <w:t>生猪运输行业发展现状</w:t>
      </w:r>
      <w:r w:rsidRPr="00682691">
        <w:rPr>
          <w:sz w:val="24"/>
        </w:rPr>
        <w:t>，科学地确定标准</w:t>
      </w:r>
      <w:r w:rsidR="009C0BE7">
        <w:rPr>
          <w:rFonts w:hint="eastAsia"/>
          <w:sz w:val="24"/>
        </w:rPr>
        <w:t>技术要点</w:t>
      </w:r>
      <w:r w:rsidRPr="00682691">
        <w:rPr>
          <w:sz w:val="24"/>
        </w:rPr>
        <w:t>。</w:t>
      </w:r>
    </w:p>
    <w:p w14:paraId="64D874E3" w14:textId="4D571305" w:rsidR="00E67DAC" w:rsidRPr="001B0BD6" w:rsidRDefault="007A4EBC" w:rsidP="005D0858">
      <w:pPr>
        <w:spacing w:line="360" w:lineRule="auto"/>
        <w:ind w:firstLine="420"/>
        <w:rPr>
          <w:sz w:val="24"/>
        </w:rPr>
      </w:pPr>
      <w:r w:rsidRPr="00682691">
        <w:rPr>
          <w:sz w:val="24"/>
        </w:rPr>
        <w:t>二是适用性原则。与我国现行</w:t>
      </w:r>
      <w:r w:rsidR="00761EC1">
        <w:rPr>
          <w:rFonts w:hint="eastAsia"/>
          <w:sz w:val="24"/>
        </w:rPr>
        <w:t>动物防疫</w:t>
      </w:r>
      <w:r w:rsidRPr="00682691">
        <w:rPr>
          <w:sz w:val="24"/>
        </w:rPr>
        <w:t>法律、法规、标准</w:t>
      </w:r>
      <w:r w:rsidR="007B3E2C">
        <w:rPr>
          <w:rFonts w:hint="eastAsia"/>
          <w:sz w:val="24"/>
        </w:rPr>
        <w:t>相</w:t>
      </w:r>
      <w:r w:rsidRPr="00682691">
        <w:rPr>
          <w:sz w:val="24"/>
        </w:rPr>
        <w:t>协调一致，</w:t>
      </w:r>
      <w:r w:rsidR="001B0BD6">
        <w:rPr>
          <w:rFonts w:hint="eastAsia"/>
          <w:sz w:val="24"/>
        </w:rPr>
        <w:t>标准内容便于实施，易于被其他标准或文件</w:t>
      </w:r>
      <w:r w:rsidR="00111780">
        <w:rPr>
          <w:rFonts w:hint="eastAsia"/>
          <w:sz w:val="24"/>
        </w:rPr>
        <w:t>所</w:t>
      </w:r>
      <w:r w:rsidR="001B0BD6">
        <w:rPr>
          <w:rFonts w:hint="eastAsia"/>
          <w:sz w:val="24"/>
        </w:rPr>
        <w:t>引用，</w:t>
      </w:r>
      <w:r w:rsidRPr="00682691">
        <w:rPr>
          <w:sz w:val="24"/>
        </w:rPr>
        <w:t>确保标准的适用性。</w:t>
      </w:r>
    </w:p>
    <w:p w14:paraId="5F091795" w14:textId="5073E99C" w:rsidR="00E67DAC" w:rsidRPr="00682691" w:rsidRDefault="007A4EBC" w:rsidP="005D0858">
      <w:pPr>
        <w:pStyle w:val="2"/>
        <w:keepNext w:val="0"/>
        <w:keepLines w:val="0"/>
        <w:ind w:firstLine="562"/>
        <w:rPr>
          <w:rFonts w:ascii="Times New Roman" w:hAnsi="Times New Roman"/>
          <w:sz w:val="28"/>
        </w:rPr>
      </w:pPr>
      <w:r w:rsidRPr="00682691">
        <w:rPr>
          <w:rFonts w:ascii="Times New Roman" w:hAnsi="Times New Roman"/>
          <w:sz w:val="28"/>
        </w:rPr>
        <w:t>（二）</w:t>
      </w:r>
      <w:r w:rsidR="00BF6E96">
        <w:rPr>
          <w:rFonts w:ascii="Times New Roman" w:hAnsi="Times New Roman" w:hint="eastAsia"/>
          <w:sz w:val="28"/>
        </w:rPr>
        <w:t>提出本标准</w:t>
      </w:r>
      <w:r w:rsidRPr="00682691">
        <w:rPr>
          <w:rFonts w:ascii="Times New Roman" w:hAnsi="Times New Roman"/>
          <w:sz w:val="28"/>
        </w:rPr>
        <w:t>主要内容的依据</w:t>
      </w:r>
    </w:p>
    <w:p w14:paraId="7ADA9747" w14:textId="3C3AF439" w:rsidR="00E67DAC" w:rsidRPr="00682691" w:rsidRDefault="007A4EBC" w:rsidP="005D0858">
      <w:pPr>
        <w:widowControl/>
        <w:spacing w:line="360" w:lineRule="auto"/>
        <w:ind w:firstLineChars="200" w:firstLine="482"/>
        <w:rPr>
          <w:sz w:val="24"/>
        </w:rPr>
      </w:pPr>
      <w:r w:rsidRPr="00682691">
        <w:rPr>
          <w:b/>
          <w:sz w:val="24"/>
        </w:rPr>
        <w:t>标准名称：</w:t>
      </w:r>
      <w:r w:rsidR="0013314B">
        <w:rPr>
          <w:rFonts w:hint="eastAsia"/>
          <w:sz w:val="24"/>
        </w:rPr>
        <w:t>生猪运输管理</w:t>
      </w:r>
      <w:r w:rsidRPr="00682691">
        <w:rPr>
          <w:sz w:val="24"/>
        </w:rPr>
        <w:t>技术要求</w:t>
      </w:r>
    </w:p>
    <w:p w14:paraId="2EEA6B11" w14:textId="77777777" w:rsidR="00E67DAC" w:rsidRPr="00682691" w:rsidRDefault="00811B97" w:rsidP="005D0858">
      <w:pPr>
        <w:widowControl/>
        <w:spacing w:line="360" w:lineRule="auto"/>
        <w:ind w:firstLineChars="200" w:firstLine="482"/>
        <w:rPr>
          <w:b/>
          <w:sz w:val="24"/>
        </w:rPr>
      </w:pPr>
      <w:r w:rsidRPr="00682691">
        <w:rPr>
          <w:b/>
          <w:sz w:val="24"/>
        </w:rPr>
        <w:t>制定依据：</w:t>
      </w:r>
    </w:p>
    <w:p w14:paraId="721A30C8" w14:textId="42928799" w:rsidR="00E67DAC" w:rsidRPr="00682691" w:rsidRDefault="007A4EBC" w:rsidP="005D0858">
      <w:pPr>
        <w:spacing w:line="360" w:lineRule="auto"/>
        <w:ind w:firstLineChars="200" w:firstLine="480"/>
        <w:rPr>
          <w:sz w:val="24"/>
        </w:rPr>
      </w:pPr>
      <w:r w:rsidRPr="00682691">
        <w:rPr>
          <w:sz w:val="24"/>
        </w:rPr>
        <w:t>根据</w:t>
      </w:r>
      <w:r w:rsidR="0013314B" w:rsidRPr="00682691">
        <w:rPr>
          <w:sz w:val="24"/>
        </w:rPr>
        <w:t>《国家标准化管理委员会关于下达</w:t>
      </w:r>
      <w:r w:rsidR="0013314B">
        <w:rPr>
          <w:rFonts w:hint="eastAsia"/>
          <w:sz w:val="24"/>
        </w:rPr>
        <w:t>2021</w:t>
      </w:r>
      <w:r w:rsidR="0013314B">
        <w:rPr>
          <w:rFonts w:hint="eastAsia"/>
          <w:sz w:val="24"/>
        </w:rPr>
        <w:t>年</w:t>
      </w:r>
      <w:r w:rsidR="0013314B">
        <w:rPr>
          <w:sz w:val="24"/>
        </w:rPr>
        <w:t>第</w:t>
      </w:r>
      <w:r w:rsidR="0013314B">
        <w:rPr>
          <w:rFonts w:hint="eastAsia"/>
          <w:sz w:val="24"/>
        </w:rPr>
        <w:t>四</w:t>
      </w:r>
      <w:r w:rsidR="0013314B" w:rsidRPr="00682691">
        <w:rPr>
          <w:sz w:val="24"/>
        </w:rPr>
        <w:t>批推荐性国家标准计划</w:t>
      </w:r>
      <w:r w:rsidR="0013314B">
        <w:rPr>
          <w:rFonts w:hint="eastAsia"/>
          <w:sz w:val="24"/>
        </w:rPr>
        <w:t>及相关标准外文版计划</w:t>
      </w:r>
      <w:r w:rsidR="0013314B" w:rsidRPr="00682691">
        <w:rPr>
          <w:sz w:val="24"/>
        </w:rPr>
        <w:t>的通知》（</w:t>
      </w:r>
      <w:proofErr w:type="gramStart"/>
      <w:r w:rsidR="0013314B" w:rsidRPr="00682691">
        <w:rPr>
          <w:sz w:val="24"/>
        </w:rPr>
        <w:t>国标委</w:t>
      </w:r>
      <w:proofErr w:type="gramEnd"/>
      <w:r w:rsidR="0013314B" w:rsidRPr="00682691">
        <w:rPr>
          <w:sz w:val="24"/>
        </w:rPr>
        <w:t>发〔</w:t>
      </w:r>
      <w:r w:rsidR="0013314B">
        <w:rPr>
          <w:rFonts w:hint="eastAsia"/>
          <w:sz w:val="24"/>
        </w:rPr>
        <w:t>2021</w:t>
      </w:r>
      <w:r w:rsidR="0013314B" w:rsidRPr="00682691">
        <w:rPr>
          <w:sz w:val="24"/>
        </w:rPr>
        <w:t>〕</w:t>
      </w:r>
      <w:r w:rsidR="0013314B">
        <w:rPr>
          <w:rFonts w:hint="eastAsia"/>
          <w:sz w:val="24"/>
        </w:rPr>
        <w:t>4</w:t>
      </w:r>
      <w:r w:rsidR="0013314B" w:rsidRPr="00682691">
        <w:rPr>
          <w:sz w:val="24"/>
        </w:rPr>
        <w:t>1</w:t>
      </w:r>
      <w:r w:rsidR="0013314B" w:rsidRPr="00682691">
        <w:rPr>
          <w:sz w:val="24"/>
        </w:rPr>
        <w:t>号）</w:t>
      </w:r>
      <w:r w:rsidRPr="00682691">
        <w:rPr>
          <w:sz w:val="24"/>
        </w:rPr>
        <w:t>的要求确定。</w:t>
      </w:r>
    </w:p>
    <w:p w14:paraId="71CE5F0A" w14:textId="77777777" w:rsidR="00E67DAC" w:rsidRPr="00682691" w:rsidRDefault="00255D3C" w:rsidP="005D0858">
      <w:pPr>
        <w:widowControl/>
        <w:spacing w:line="360" w:lineRule="auto"/>
        <w:ind w:firstLineChars="200" w:firstLine="482"/>
        <w:rPr>
          <w:b/>
          <w:sz w:val="24"/>
        </w:rPr>
      </w:pPr>
      <w:r w:rsidRPr="00682691">
        <w:rPr>
          <w:b/>
          <w:sz w:val="24"/>
        </w:rPr>
        <w:t>条文：</w:t>
      </w:r>
    </w:p>
    <w:p w14:paraId="1521028A" w14:textId="77777777" w:rsidR="00E67DAC" w:rsidRPr="00682691" w:rsidRDefault="007A4EBC" w:rsidP="0013314B">
      <w:pPr>
        <w:widowControl/>
        <w:spacing w:line="360" w:lineRule="auto"/>
        <w:ind w:firstLineChars="200" w:firstLine="480"/>
        <w:rPr>
          <w:sz w:val="24"/>
        </w:rPr>
      </w:pPr>
      <w:r w:rsidRPr="00682691">
        <w:rPr>
          <w:sz w:val="24"/>
        </w:rPr>
        <w:t xml:space="preserve">1 </w:t>
      </w:r>
      <w:r w:rsidRPr="00682691">
        <w:rPr>
          <w:sz w:val="24"/>
        </w:rPr>
        <w:t>范围</w:t>
      </w:r>
    </w:p>
    <w:p w14:paraId="6874BFDB" w14:textId="77777777" w:rsidR="0013314B" w:rsidRPr="0013314B" w:rsidRDefault="0013314B" w:rsidP="0013314B">
      <w:pPr>
        <w:pStyle w:val="af2"/>
        <w:spacing w:line="360" w:lineRule="auto"/>
        <w:ind w:firstLine="480"/>
        <w:rPr>
          <w:rFonts w:ascii="Times New Roman" w:eastAsia="宋体" w:hAnsi="Times New Roman" w:cs="Times New Roman"/>
          <w:kern w:val="2"/>
          <w:sz w:val="24"/>
          <w:szCs w:val="24"/>
        </w:rPr>
      </w:pPr>
      <w:r w:rsidRPr="0013314B">
        <w:rPr>
          <w:rFonts w:ascii="Times New Roman" w:eastAsia="宋体" w:hAnsi="Times New Roman" w:cs="Times New Roman" w:hint="eastAsia"/>
          <w:kern w:val="2"/>
          <w:sz w:val="24"/>
          <w:szCs w:val="24"/>
        </w:rPr>
        <w:lastRenderedPageBreak/>
        <w:t>本文件规定了生猪运输的基本要求、车辆配备要求、运输作业要求、标识与随行文件要求。</w:t>
      </w:r>
    </w:p>
    <w:p w14:paraId="61F12732" w14:textId="300055A5" w:rsidR="0013314B" w:rsidRPr="0013314B" w:rsidRDefault="0013314B" w:rsidP="0013314B">
      <w:pPr>
        <w:pStyle w:val="af2"/>
        <w:spacing w:line="360" w:lineRule="auto"/>
        <w:ind w:firstLine="480"/>
        <w:rPr>
          <w:rFonts w:ascii="Times New Roman" w:eastAsia="宋体" w:hAnsi="Times New Roman" w:cs="Times New Roman"/>
          <w:kern w:val="2"/>
          <w:sz w:val="24"/>
          <w:szCs w:val="24"/>
        </w:rPr>
      </w:pPr>
      <w:r w:rsidRPr="0013314B">
        <w:rPr>
          <w:rFonts w:ascii="Times New Roman" w:eastAsia="宋体" w:hAnsi="Times New Roman" w:cs="Times New Roman" w:hint="eastAsia"/>
          <w:kern w:val="2"/>
          <w:sz w:val="24"/>
          <w:szCs w:val="24"/>
        </w:rPr>
        <w:t>本文件适用于生猪</w:t>
      </w:r>
      <w:r w:rsidR="00941C31">
        <w:rPr>
          <w:rFonts w:ascii="Times New Roman" w:eastAsia="宋体" w:hAnsi="Times New Roman" w:cs="Times New Roman" w:hint="eastAsia"/>
          <w:kern w:val="2"/>
          <w:sz w:val="24"/>
          <w:szCs w:val="24"/>
        </w:rPr>
        <w:t>道路</w:t>
      </w:r>
      <w:r w:rsidRPr="0013314B">
        <w:rPr>
          <w:rFonts w:ascii="Times New Roman" w:eastAsia="宋体" w:hAnsi="Times New Roman" w:cs="Times New Roman" w:hint="eastAsia"/>
          <w:kern w:val="2"/>
          <w:sz w:val="24"/>
          <w:szCs w:val="24"/>
        </w:rPr>
        <w:t>运输</w:t>
      </w:r>
      <w:r w:rsidR="00941C31">
        <w:rPr>
          <w:rFonts w:ascii="Times New Roman" w:eastAsia="宋体" w:hAnsi="Times New Roman" w:cs="Times New Roman" w:hint="eastAsia"/>
          <w:kern w:val="2"/>
          <w:sz w:val="24"/>
          <w:szCs w:val="24"/>
        </w:rPr>
        <w:t>的</w:t>
      </w:r>
      <w:r w:rsidRPr="0013314B">
        <w:rPr>
          <w:rFonts w:ascii="Times New Roman" w:eastAsia="宋体" w:hAnsi="Times New Roman" w:cs="Times New Roman" w:hint="eastAsia"/>
          <w:kern w:val="2"/>
          <w:sz w:val="24"/>
          <w:szCs w:val="24"/>
        </w:rPr>
        <w:t>管理。</w:t>
      </w:r>
    </w:p>
    <w:p w14:paraId="4980A2DC" w14:textId="77777777" w:rsidR="00E67DAC" w:rsidRPr="00682691" w:rsidRDefault="00811B97" w:rsidP="005D0858">
      <w:pPr>
        <w:widowControl/>
        <w:spacing w:line="360" w:lineRule="auto"/>
        <w:ind w:firstLineChars="200" w:firstLine="482"/>
        <w:rPr>
          <w:b/>
          <w:sz w:val="24"/>
        </w:rPr>
      </w:pPr>
      <w:r w:rsidRPr="00682691">
        <w:rPr>
          <w:b/>
          <w:sz w:val="24"/>
        </w:rPr>
        <w:t>制定依据：</w:t>
      </w:r>
    </w:p>
    <w:p w14:paraId="66F4AC22" w14:textId="2CB6DC74" w:rsidR="00E67DAC" w:rsidRPr="00682691" w:rsidRDefault="00630727" w:rsidP="00E710E8">
      <w:pPr>
        <w:spacing w:line="360" w:lineRule="auto"/>
        <w:ind w:firstLineChars="200" w:firstLine="480"/>
        <w:rPr>
          <w:sz w:val="24"/>
        </w:rPr>
      </w:pPr>
      <w:r>
        <w:rPr>
          <w:sz w:val="24"/>
        </w:rPr>
        <w:t>本条规定了</w:t>
      </w:r>
      <w:r w:rsidR="0013314B">
        <w:rPr>
          <w:rFonts w:hint="eastAsia"/>
          <w:sz w:val="24"/>
        </w:rPr>
        <w:t>生猪运输管理</w:t>
      </w:r>
      <w:r>
        <w:rPr>
          <w:sz w:val="24"/>
        </w:rPr>
        <w:t>所涉及的</w:t>
      </w:r>
      <w:r w:rsidR="007A4EBC" w:rsidRPr="00682691">
        <w:rPr>
          <w:sz w:val="24"/>
        </w:rPr>
        <w:t>技术内容及适用范围。</w:t>
      </w:r>
    </w:p>
    <w:p w14:paraId="691D3DAB" w14:textId="18F6EDB4" w:rsidR="00CA53E3" w:rsidRDefault="007A4EBC" w:rsidP="00E710E8">
      <w:pPr>
        <w:spacing w:line="360" w:lineRule="auto"/>
        <w:ind w:firstLineChars="200" w:firstLine="480"/>
        <w:rPr>
          <w:sz w:val="24"/>
        </w:rPr>
      </w:pPr>
      <w:r w:rsidRPr="00682691">
        <w:rPr>
          <w:sz w:val="24"/>
        </w:rPr>
        <w:t>标准规定的技术内容包括</w:t>
      </w:r>
      <w:r w:rsidR="00C4229A">
        <w:rPr>
          <w:rFonts w:hint="eastAsia"/>
          <w:sz w:val="24"/>
        </w:rPr>
        <w:t>生猪运输的基本要求、车辆配备要求、运输作业要求</w:t>
      </w:r>
      <w:r w:rsidR="00472C8B">
        <w:rPr>
          <w:rFonts w:hint="eastAsia"/>
          <w:sz w:val="24"/>
        </w:rPr>
        <w:t>、以及</w:t>
      </w:r>
      <w:r w:rsidR="00C4229A">
        <w:rPr>
          <w:rFonts w:hint="eastAsia"/>
          <w:sz w:val="24"/>
        </w:rPr>
        <w:t>标识与随行文件要求</w:t>
      </w:r>
      <w:r w:rsidR="00472C8B">
        <w:rPr>
          <w:rFonts w:hint="eastAsia"/>
          <w:sz w:val="24"/>
        </w:rPr>
        <w:t>等</w:t>
      </w:r>
      <w:r w:rsidR="00C4229A">
        <w:rPr>
          <w:rFonts w:hint="eastAsia"/>
          <w:sz w:val="24"/>
        </w:rPr>
        <w:t>四个方面。基本要求涵盖了对承运人</w:t>
      </w:r>
      <w:r w:rsidR="003F7127">
        <w:rPr>
          <w:rFonts w:hint="eastAsia"/>
          <w:sz w:val="24"/>
        </w:rPr>
        <w:t>、运输车辆</w:t>
      </w:r>
      <w:r w:rsidR="00C4229A">
        <w:rPr>
          <w:rFonts w:hint="eastAsia"/>
          <w:sz w:val="24"/>
        </w:rPr>
        <w:t>、</w:t>
      </w:r>
      <w:proofErr w:type="gramStart"/>
      <w:r w:rsidR="00C4229A">
        <w:rPr>
          <w:rFonts w:hint="eastAsia"/>
          <w:sz w:val="24"/>
        </w:rPr>
        <w:t>运输台</w:t>
      </w:r>
      <w:proofErr w:type="gramEnd"/>
      <w:r w:rsidR="00C4229A">
        <w:rPr>
          <w:rFonts w:hint="eastAsia"/>
          <w:sz w:val="24"/>
        </w:rPr>
        <w:t>账、</w:t>
      </w:r>
      <w:r w:rsidR="003F7127">
        <w:rPr>
          <w:rFonts w:hint="eastAsia"/>
          <w:sz w:val="24"/>
        </w:rPr>
        <w:t>运输生猪</w:t>
      </w:r>
      <w:r w:rsidR="00472C8B">
        <w:rPr>
          <w:rFonts w:hint="eastAsia"/>
          <w:sz w:val="24"/>
        </w:rPr>
        <w:t>进行</w:t>
      </w:r>
      <w:r w:rsidR="003F7127">
        <w:rPr>
          <w:rFonts w:hint="eastAsia"/>
          <w:sz w:val="24"/>
        </w:rPr>
        <w:t>监管的</w:t>
      </w:r>
      <w:r w:rsidR="00C4229A">
        <w:rPr>
          <w:rFonts w:hint="eastAsia"/>
          <w:sz w:val="24"/>
        </w:rPr>
        <w:t>要求；车辆配备要求方面，规定了</w:t>
      </w:r>
      <w:r w:rsidR="005929CB">
        <w:rPr>
          <w:rFonts w:hint="eastAsia"/>
          <w:sz w:val="24"/>
        </w:rPr>
        <w:t>生猪</w:t>
      </w:r>
      <w:r w:rsidR="003F7127">
        <w:rPr>
          <w:rFonts w:hint="eastAsia"/>
          <w:sz w:val="24"/>
        </w:rPr>
        <w:t>运输</w:t>
      </w:r>
      <w:r w:rsidR="005929CB">
        <w:rPr>
          <w:rFonts w:hint="eastAsia"/>
          <w:sz w:val="24"/>
        </w:rPr>
        <w:t>车辆在</w:t>
      </w:r>
      <w:r w:rsidR="003F7127">
        <w:rPr>
          <w:rFonts w:hint="eastAsia"/>
          <w:sz w:val="24"/>
        </w:rPr>
        <w:t>结构、功能、设计、材质等方面应满足的基本要求，必须配备或选择配备的设施设备</w:t>
      </w:r>
      <w:r w:rsidR="00472C8B">
        <w:rPr>
          <w:rFonts w:hint="eastAsia"/>
          <w:sz w:val="24"/>
        </w:rPr>
        <w:t>，</w:t>
      </w:r>
      <w:r w:rsidR="003F7127">
        <w:rPr>
          <w:rFonts w:hint="eastAsia"/>
          <w:sz w:val="24"/>
        </w:rPr>
        <w:t>开放式和封闭式生猪运输车辆</w:t>
      </w:r>
      <w:r w:rsidR="00472C8B">
        <w:rPr>
          <w:rFonts w:hint="eastAsia"/>
          <w:sz w:val="24"/>
        </w:rPr>
        <w:t>各自应</w:t>
      </w:r>
      <w:r w:rsidR="003F7127">
        <w:rPr>
          <w:rFonts w:hint="eastAsia"/>
          <w:sz w:val="24"/>
        </w:rPr>
        <w:t>满足的要求，以及</w:t>
      </w:r>
      <w:r w:rsidR="00472C8B">
        <w:rPr>
          <w:rFonts w:hint="eastAsia"/>
          <w:sz w:val="24"/>
        </w:rPr>
        <w:t>对</w:t>
      </w:r>
      <w:r w:rsidR="003F7127">
        <w:rPr>
          <w:rFonts w:hint="eastAsia"/>
          <w:sz w:val="24"/>
        </w:rPr>
        <w:t>特殊</w:t>
      </w:r>
      <w:r w:rsidR="00472C8B">
        <w:rPr>
          <w:rFonts w:hint="eastAsia"/>
          <w:sz w:val="24"/>
        </w:rPr>
        <w:t>车辆</w:t>
      </w:r>
      <w:r w:rsidR="003F7127">
        <w:rPr>
          <w:rFonts w:hint="eastAsia"/>
          <w:sz w:val="24"/>
        </w:rPr>
        <w:t>的</w:t>
      </w:r>
      <w:r w:rsidR="00472C8B">
        <w:rPr>
          <w:rFonts w:hint="eastAsia"/>
          <w:sz w:val="24"/>
        </w:rPr>
        <w:t>特殊要求；</w:t>
      </w:r>
      <w:r w:rsidR="00CA53E3">
        <w:rPr>
          <w:rFonts w:hint="eastAsia"/>
          <w:sz w:val="24"/>
        </w:rPr>
        <w:t>运输作业要求分别对</w:t>
      </w:r>
      <w:r w:rsidR="005929CB">
        <w:rPr>
          <w:rFonts w:hint="eastAsia"/>
          <w:sz w:val="24"/>
        </w:rPr>
        <w:t>装</w:t>
      </w:r>
      <w:r w:rsidR="00CA53E3">
        <w:rPr>
          <w:rFonts w:hint="eastAsia"/>
          <w:sz w:val="24"/>
        </w:rPr>
        <w:t>载前、装卸载、运输过程、车辆清洗消毒提出了具体的管理技术要求；标识与随行文件方面，规定了生猪运输车辆的车体标识和所需随行文件的要求。</w:t>
      </w:r>
    </w:p>
    <w:p w14:paraId="6C1AB68E" w14:textId="6BA83D64" w:rsidR="00CA53E3" w:rsidRDefault="00472C8B" w:rsidP="00E710E8">
      <w:pPr>
        <w:spacing w:line="360" w:lineRule="auto"/>
        <w:ind w:firstLineChars="200" w:firstLine="480"/>
        <w:rPr>
          <w:sz w:val="24"/>
        </w:rPr>
      </w:pPr>
      <w:r>
        <w:rPr>
          <w:rFonts w:hint="eastAsia"/>
          <w:sz w:val="24"/>
        </w:rPr>
        <w:t>界定了标准的</w:t>
      </w:r>
      <w:r w:rsidR="001A0D8C" w:rsidRPr="001A0D8C">
        <w:rPr>
          <w:rFonts w:hint="eastAsia"/>
          <w:sz w:val="24"/>
        </w:rPr>
        <w:t>适用</w:t>
      </w:r>
      <w:r w:rsidR="001702ED">
        <w:rPr>
          <w:rFonts w:hint="eastAsia"/>
          <w:sz w:val="24"/>
        </w:rPr>
        <w:t>范围。生猪运输途径</w:t>
      </w:r>
      <w:r>
        <w:rPr>
          <w:rFonts w:hint="eastAsia"/>
          <w:sz w:val="24"/>
        </w:rPr>
        <w:t>包括航空运输、铁路运输、道路运输和水路运输。本标准只适用</w:t>
      </w:r>
      <w:r w:rsidR="001A0D8C" w:rsidRPr="001A0D8C">
        <w:rPr>
          <w:rFonts w:hint="eastAsia"/>
          <w:sz w:val="24"/>
        </w:rPr>
        <w:t>于</w:t>
      </w:r>
      <w:r w:rsidR="005929CB">
        <w:rPr>
          <w:rFonts w:hint="eastAsia"/>
          <w:sz w:val="24"/>
        </w:rPr>
        <w:t>经道路运输的</w:t>
      </w:r>
      <w:r w:rsidR="00CA53E3" w:rsidRPr="0013314B">
        <w:rPr>
          <w:rFonts w:hint="eastAsia"/>
          <w:sz w:val="24"/>
        </w:rPr>
        <w:t>生猪运输管理</w:t>
      </w:r>
      <w:r w:rsidR="007A4EBC" w:rsidRPr="00682691">
        <w:rPr>
          <w:sz w:val="24"/>
        </w:rPr>
        <w:t>。</w:t>
      </w:r>
    </w:p>
    <w:p w14:paraId="2E6F617D" w14:textId="77777777" w:rsidR="00CA53E3" w:rsidRDefault="00255D3C" w:rsidP="00E710E8">
      <w:pPr>
        <w:spacing w:line="360" w:lineRule="auto"/>
        <w:ind w:firstLineChars="196" w:firstLine="472"/>
        <w:rPr>
          <w:sz w:val="24"/>
        </w:rPr>
      </w:pPr>
      <w:r w:rsidRPr="00682691">
        <w:rPr>
          <w:b/>
          <w:sz w:val="24"/>
        </w:rPr>
        <w:t>条文：</w:t>
      </w:r>
    </w:p>
    <w:p w14:paraId="5CC07E00" w14:textId="77777777" w:rsidR="00CA53E3" w:rsidRPr="009F7A5F" w:rsidRDefault="007A4EBC" w:rsidP="00472C8B">
      <w:pPr>
        <w:spacing w:line="360" w:lineRule="auto"/>
        <w:ind w:firstLineChars="200" w:firstLine="480"/>
        <w:rPr>
          <w:rFonts w:ascii="宋体" w:hAnsi="宋体"/>
          <w:sz w:val="24"/>
        </w:rPr>
      </w:pPr>
      <w:r w:rsidRPr="009F7A5F">
        <w:rPr>
          <w:rFonts w:ascii="宋体" w:hAnsi="宋体"/>
          <w:sz w:val="24"/>
        </w:rPr>
        <w:t xml:space="preserve">2 </w:t>
      </w:r>
      <w:r w:rsidRPr="009F7A5F">
        <w:rPr>
          <w:rFonts w:ascii="宋体" w:hAnsi="宋体" w:hint="eastAsia"/>
          <w:sz w:val="24"/>
        </w:rPr>
        <w:t>规范性引用文件</w:t>
      </w:r>
    </w:p>
    <w:sdt>
      <w:sdtPr>
        <w:rPr>
          <w:rFonts w:hAnsi="宋体" w:hint="eastAsia"/>
          <w:sz w:val="24"/>
          <w:szCs w:val="24"/>
        </w:rPr>
        <w:id w:val="715848253"/>
        <w:placeholder>
          <w:docPart w:val="65B3D1AAB0D04C16A375FA304BF9E1C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40FF49C" w14:textId="77777777" w:rsidR="00472C8B" w:rsidRPr="009F7A5F" w:rsidRDefault="00472C8B" w:rsidP="009F7A5F">
          <w:pPr>
            <w:pStyle w:val="af7"/>
            <w:spacing w:line="360" w:lineRule="auto"/>
            <w:ind w:firstLine="480"/>
            <w:rPr>
              <w:rFonts w:hAnsi="宋体"/>
              <w:sz w:val="24"/>
              <w:szCs w:val="24"/>
            </w:rPr>
          </w:pPr>
          <w:r w:rsidRPr="009F7A5F">
            <w:rPr>
              <w:rFonts w:hAnsi="宋体" w:hint="eastAsia"/>
              <w:sz w:val="24"/>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FC767E6" w14:textId="0A387C42" w:rsidR="00EE6EEC" w:rsidRPr="00EE6EEC" w:rsidRDefault="00472C8B" w:rsidP="00EE6EEC">
      <w:pPr>
        <w:pStyle w:val="a4"/>
        <w:numPr>
          <w:ilvl w:val="0"/>
          <w:numId w:val="0"/>
        </w:numPr>
        <w:spacing w:beforeLines="0" w:before="0" w:afterLines="0" w:after="0" w:line="360" w:lineRule="auto"/>
        <w:ind w:firstLineChars="200" w:firstLine="480"/>
        <w:rPr>
          <w:rFonts w:ascii="宋体" w:eastAsia="宋体" w:hAnsi="宋体"/>
          <w:sz w:val="24"/>
          <w:szCs w:val="24"/>
        </w:rPr>
      </w:pPr>
      <w:r w:rsidRPr="009F7A5F">
        <w:rPr>
          <w:rFonts w:ascii="宋体" w:eastAsia="宋体" w:hAnsi="宋体"/>
          <w:sz w:val="24"/>
          <w:szCs w:val="24"/>
        </w:rPr>
        <w:t xml:space="preserve">GB/T 19056  </w:t>
      </w:r>
      <w:r w:rsidRPr="009F7A5F">
        <w:rPr>
          <w:rFonts w:ascii="宋体" w:eastAsia="宋体" w:hAnsi="宋体" w:hint="eastAsia"/>
          <w:sz w:val="24"/>
          <w:szCs w:val="24"/>
        </w:rPr>
        <w:t>汽车行驶记录仪</w:t>
      </w:r>
    </w:p>
    <w:p w14:paraId="2FA94A0F" w14:textId="77777777" w:rsidR="00472C8B" w:rsidRPr="009F7A5F" w:rsidRDefault="00472C8B" w:rsidP="009F7A5F">
      <w:pPr>
        <w:pStyle w:val="af7"/>
        <w:spacing w:line="360" w:lineRule="auto"/>
        <w:ind w:firstLine="480"/>
        <w:rPr>
          <w:rFonts w:hAnsi="宋体"/>
          <w:sz w:val="24"/>
          <w:szCs w:val="24"/>
        </w:rPr>
      </w:pPr>
      <w:r w:rsidRPr="009F7A5F">
        <w:rPr>
          <w:rFonts w:hAnsi="宋体"/>
          <w:sz w:val="24"/>
          <w:szCs w:val="24"/>
        </w:rPr>
        <w:t xml:space="preserve">GB 23254  </w:t>
      </w:r>
      <w:r w:rsidRPr="009F7A5F">
        <w:rPr>
          <w:rFonts w:hAnsi="宋体" w:hint="eastAsia"/>
          <w:sz w:val="24"/>
          <w:szCs w:val="24"/>
        </w:rPr>
        <w:t>货车及挂车</w:t>
      </w:r>
      <w:r w:rsidRPr="009F7A5F">
        <w:rPr>
          <w:rFonts w:hAnsi="宋体"/>
          <w:sz w:val="24"/>
          <w:szCs w:val="24"/>
        </w:rPr>
        <w:t xml:space="preserve">  </w:t>
      </w:r>
      <w:r w:rsidRPr="009F7A5F">
        <w:rPr>
          <w:rFonts w:hAnsi="宋体" w:hint="eastAsia"/>
          <w:sz w:val="24"/>
          <w:szCs w:val="24"/>
        </w:rPr>
        <w:t>车身反光标识</w:t>
      </w:r>
    </w:p>
    <w:p w14:paraId="0C8AF2D4" w14:textId="6C3A8C34" w:rsidR="00472C8B" w:rsidRDefault="00472C8B" w:rsidP="009F7A5F">
      <w:pPr>
        <w:pStyle w:val="a4"/>
        <w:numPr>
          <w:ilvl w:val="0"/>
          <w:numId w:val="0"/>
        </w:numPr>
        <w:spacing w:beforeLines="0" w:before="0" w:afterLines="0" w:after="0" w:line="360" w:lineRule="auto"/>
        <w:ind w:firstLineChars="200" w:firstLine="480"/>
        <w:rPr>
          <w:rFonts w:ascii="宋体" w:eastAsia="宋体" w:hAnsi="宋体"/>
          <w:sz w:val="24"/>
          <w:szCs w:val="24"/>
          <w:shd w:val="clear" w:color="auto" w:fill="FFFFFF"/>
        </w:rPr>
      </w:pPr>
      <w:r w:rsidRPr="009F7A5F">
        <w:rPr>
          <w:rFonts w:ascii="宋体" w:eastAsia="宋体" w:hAnsi="宋体"/>
          <w:sz w:val="24"/>
          <w:szCs w:val="24"/>
          <w:shd w:val="clear" w:color="auto" w:fill="FFFFFF"/>
        </w:rPr>
        <w:t xml:space="preserve">JT/T 794  </w:t>
      </w:r>
      <w:r w:rsidRPr="009F7A5F">
        <w:rPr>
          <w:rFonts w:ascii="宋体" w:eastAsia="宋体" w:hAnsi="宋体" w:hint="eastAsia"/>
          <w:sz w:val="24"/>
          <w:szCs w:val="24"/>
          <w:shd w:val="clear" w:color="auto" w:fill="FFFFFF"/>
        </w:rPr>
        <w:t>道路运输车辆卫星定位系统车载终端技术要求</w:t>
      </w:r>
    </w:p>
    <w:p w14:paraId="1D21A9F1" w14:textId="11DD0703" w:rsidR="00EE6EEC" w:rsidRPr="00A71769" w:rsidRDefault="00EE6EEC" w:rsidP="00A71769">
      <w:pPr>
        <w:pStyle w:val="a4"/>
        <w:numPr>
          <w:ilvl w:val="0"/>
          <w:numId w:val="0"/>
        </w:numPr>
        <w:spacing w:beforeLines="0" w:before="0" w:afterLines="0" w:after="0" w:line="360" w:lineRule="auto"/>
        <w:ind w:firstLineChars="200" w:firstLine="480"/>
        <w:rPr>
          <w:rFonts w:hAnsi="宋体"/>
          <w:sz w:val="24"/>
          <w:szCs w:val="24"/>
          <w:shd w:val="clear" w:color="auto" w:fill="FFFFFF"/>
        </w:rPr>
      </w:pPr>
      <w:r w:rsidRPr="00A71769">
        <w:rPr>
          <w:rFonts w:ascii="宋体" w:eastAsia="宋体" w:hAnsi="宋体"/>
          <w:sz w:val="24"/>
          <w:szCs w:val="24"/>
          <w:shd w:val="clear" w:color="auto" w:fill="FFFFFF"/>
        </w:rPr>
        <w:t xml:space="preserve">QC/T 699 </w:t>
      </w:r>
      <w:r w:rsidR="002D7599">
        <w:rPr>
          <w:rFonts w:ascii="宋体" w:eastAsia="宋体" w:hAnsi="宋体" w:hint="eastAsia"/>
          <w:sz w:val="24"/>
          <w:szCs w:val="24"/>
          <w:shd w:val="clear" w:color="auto" w:fill="FFFFFF"/>
        </w:rPr>
        <w:t xml:space="preserve"> </w:t>
      </w:r>
      <w:r w:rsidRPr="00A71769">
        <w:rPr>
          <w:rFonts w:ascii="宋体" w:eastAsia="宋体" w:hAnsi="宋体" w:hint="eastAsia"/>
          <w:sz w:val="24"/>
          <w:szCs w:val="24"/>
          <w:shd w:val="clear" w:color="auto" w:fill="FFFFFF"/>
        </w:rPr>
        <w:t>车用起重尾板</w:t>
      </w:r>
    </w:p>
    <w:p w14:paraId="7E7AA1C8" w14:textId="77777777" w:rsidR="00E710E8" w:rsidRDefault="00811B97" w:rsidP="00E710E8">
      <w:pPr>
        <w:spacing w:line="360" w:lineRule="auto"/>
        <w:ind w:firstLineChars="196" w:firstLine="472"/>
        <w:rPr>
          <w:sz w:val="24"/>
        </w:rPr>
      </w:pPr>
      <w:r w:rsidRPr="00682691">
        <w:rPr>
          <w:b/>
          <w:sz w:val="24"/>
        </w:rPr>
        <w:t>制定依据：</w:t>
      </w:r>
    </w:p>
    <w:p w14:paraId="7E1CA0E8" w14:textId="77777777" w:rsidR="00472C8B" w:rsidRPr="00682691" w:rsidRDefault="00472C8B" w:rsidP="00472C8B">
      <w:pPr>
        <w:spacing w:line="360" w:lineRule="auto"/>
        <w:ind w:firstLine="420"/>
        <w:rPr>
          <w:sz w:val="24"/>
        </w:rPr>
      </w:pPr>
      <w:r>
        <w:rPr>
          <w:sz w:val="24"/>
        </w:rPr>
        <w:t>本条列出了标准中规范引用的</w:t>
      </w:r>
      <w:r w:rsidRPr="00682691">
        <w:rPr>
          <w:sz w:val="24"/>
        </w:rPr>
        <w:t>文件清单。</w:t>
      </w:r>
    </w:p>
    <w:p w14:paraId="633F2DEE" w14:textId="77777777" w:rsidR="00E67DAC" w:rsidRPr="00682691" w:rsidRDefault="00255D3C" w:rsidP="005D0858">
      <w:pPr>
        <w:widowControl/>
        <w:spacing w:line="360" w:lineRule="auto"/>
        <w:ind w:firstLineChars="200" w:firstLine="482"/>
        <w:rPr>
          <w:b/>
          <w:sz w:val="24"/>
        </w:rPr>
      </w:pPr>
      <w:r w:rsidRPr="00682691">
        <w:rPr>
          <w:b/>
          <w:sz w:val="24"/>
        </w:rPr>
        <w:t>条文：</w:t>
      </w:r>
    </w:p>
    <w:p w14:paraId="09D1DE0E" w14:textId="77777777" w:rsidR="00E67DAC" w:rsidRPr="00682691" w:rsidRDefault="007A4EBC" w:rsidP="00DB3EC7">
      <w:pPr>
        <w:widowControl/>
        <w:spacing w:line="360" w:lineRule="auto"/>
        <w:ind w:firstLineChars="200" w:firstLine="480"/>
        <w:rPr>
          <w:sz w:val="24"/>
        </w:rPr>
      </w:pPr>
      <w:r w:rsidRPr="00682691">
        <w:rPr>
          <w:sz w:val="24"/>
        </w:rPr>
        <w:t>3</w:t>
      </w:r>
      <w:r w:rsidRPr="00682691">
        <w:rPr>
          <w:sz w:val="24"/>
        </w:rPr>
        <w:t xml:space="preserve">　术语和定义</w:t>
      </w:r>
    </w:p>
    <w:p w14:paraId="4710FAD6" w14:textId="77777777" w:rsidR="00DB3EC7" w:rsidRPr="00DB3EC7" w:rsidRDefault="00DB3EC7" w:rsidP="00DB3EC7">
      <w:pPr>
        <w:spacing w:line="360" w:lineRule="auto"/>
        <w:ind w:firstLineChars="200" w:firstLine="480"/>
        <w:rPr>
          <w:sz w:val="24"/>
        </w:rPr>
      </w:pPr>
      <w:r w:rsidRPr="00DB3EC7">
        <w:rPr>
          <w:rFonts w:hint="eastAsia"/>
          <w:sz w:val="24"/>
        </w:rPr>
        <w:t>以及下列术语和定义适用于本文件。</w:t>
      </w:r>
    </w:p>
    <w:p w14:paraId="6DE63775" w14:textId="77777777" w:rsidR="00DB3EC7" w:rsidRDefault="00DB3EC7" w:rsidP="00DB3EC7">
      <w:pPr>
        <w:spacing w:line="360" w:lineRule="auto"/>
        <w:ind w:firstLineChars="200" w:firstLine="480"/>
        <w:rPr>
          <w:sz w:val="24"/>
        </w:rPr>
      </w:pPr>
      <w:r>
        <w:rPr>
          <w:rFonts w:hint="eastAsia"/>
          <w:sz w:val="24"/>
        </w:rPr>
        <w:t>3.1</w:t>
      </w:r>
    </w:p>
    <w:p w14:paraId="7E9EE16C" w14:textId="33EA73F9" w:rsidR="00DB3EC7" w:rsidRPr="00DB3EC7" w:rsidRDefault="00DB3EC7" w:rsidP="00DB3EC7">
      <w:pPr>
        <w:spacing w:line="360" w:lineRule="auto"/>
        <w:ind w:firstLineChars="200" w:firstLine="480"/>
        <w:rPr>
          <w:sz w:val="24"/>
        </w:rPr>
      </w:pPr>
      <w:r w:rsidRPr="00DB3EC7">
        <w:rPr>
          <w:rFonts w:hint="eastAsia"/>
          <w:sz w:val="24"/>
        </w:rPr>
        <w:lastRenderedPageBreak/>
        <w:t>生猪运输车</w:t>
      </w:r>
      <w:r w:rsidRPr="00DB3EC7">
        <w:rPr>
          <w:rFonts w:hint="eastAsia"/>
          <w:sz w:val="24"/>
        </w:rPr>
        <w:t xml:space="preserve"> </w:t>
      </w:r>
      <w:r w:rsidRPr="00DB3EC7">
        <w:rPr>
          <w:sz w:val="24"/>
        </w:rPr>
        <w:t xml:space="preserve"> </w:t>
      </w:r>
      <w:r w:rsidRPr="00DB3EC7">
        <w:rPr>
          <w:rFonts w:hint="eastAsia"/>
          <w:sz w:val="24"/>
        </w:rPr>
        <w:t>pig transport vehicle</w:t>
      </w:r>
    </w:p>
    <w:p w14:paraId="303AD7C2" w14:textId="7F5A77EC" w:rsidR="00DB3EC7" w:rsidRPr="00DB3EC7" w:rsidRDefault="00DB3EC7" w:rsidP="00DB3EC7">
      <w:pPr>
        <w:spacing w:line="360" w:lineRule="auto"/>
        <w:ind w:firstLineChars="200" w:firstLine="480"/>
        <w:rPr>
          <w:sz w:val="24"/>
        </w:rPr>
      </w:pPr>
      <w:r w:rsidRPr="00DB3EC7">
        <w:rPr>
          <w:rFonts w:hint="eastAsia"/>
          <w:sz w:val="24"/>
        </w:rPr>
        <w:t>装备有</w:t>
      </w:r>
      <w:r w:rsidR="00472C8B">
        <w:rPr>
          <w:rFonts w:hint="eastAsia"/>
          <w:sz w:val="24"/>
        </w:rPr>
        <w:t>饮水、喷淋、消毒</w:t>
      </w:r>
      <w:r w:rsidRPr="00DB3EC7">
        <w:rPr>
          <w:rFonts w:hint="eastAsia"/>
          <w:sz w:val="24"/>
        </w:rPr>
        <w:t>等装置，用于运输生猪的汽车</w:t>
      </w:r>
      <w:r w:rsidR="00472C8B">
        <w:rPr>
          <w:rFonts w:hint="eastAsia"/>
          <w:sz w:val="24"/>
        </w:rPr>
        <w:t>或挂车</w:t>
      </w:r>
      <w:r w:rsidRPr="00DB3EC7">
        <w:rPr>
          <w:rFonts w:hint="eastAsia"/>
          <w:sz w:val="24"/>
        </w:rPr>
        <w:t>。</w:t>
      </w:r>
    </w:p>
    <w:p w14:paraId="046F5E7D" w14:textId="77777777" w:rsidR="00DB3EC7" w:rsidRDefault="00DB3EC7" w:rsidP="00DB3EC7">
      <w:pPr>
        <w:widowControl/>
        <w:spacing w:line="360" w:lineRule="auto"/>
        <w:ind w:firstLineChars="200" w:firstLine="482"/>
        <w:rPr>
          <w:b/>
          <w:sz w:val="24"/>
        </w:rPr>
      </w:pPr>
      <w:r w:rsidRPr="00682691">
        <w:rPr>
          <w:b/>
          <w:sz w:val="24"/>
        </w:rPr>
        <w:t>制定依据：</w:t>
      </w:r>
    </w:p>
    <w:p w14:paraId="7F6715CC" w14:textId="6859DE50" w:rsidR="00472C8B" w:rsidRPr="00DB3EC7" w:rsidRDefault="00DB3EC7" w:rsidP="009F7A5F">
      <w:pPr>
        <w:widowControl/>
        <w:spacing w:line="360" w:lineRule="auto"/>
        <w:ind w:firstLineChars="200" w:firstLine="480"/>
        <w:rPr>
          <w:b/>
          <w:sz w:val="24"/>
        </w:rPr>
      </w:pPr>
      <w:r w:rsidRPr="00682691">
        <w:rPr>
          <w:sz w:val="24"/>
        </w:rPr>
        <w:t>本条定义了</w:t>
      </w:r>
      <w:r>
        <w:rPr>
          <w:rFonts w:hint="eastAsia"/>
          <w:sz w:val="24"/>
        </w:rPr>
        <w:t>生猪运输车辆</w:t>
      </w:r>
      <w:r w:rsidRPr="00682691">
        <w:rPr>
          <w:sz w:val="24"/>
        </w:rPr>
        <w:t>的概念。</w:t>
      </w:r>
      <w:r>
        <w:rPr>
          <w:rFonts w:hint="eastAsia"/>
          <w:sz w:val="24"/>
        </w:rPr>
        <w:t>明确了用于运输生猪的车辆，应当</w:t>
      </w:r>
      <w:r w:rsidR="00472C8B">
        <w:rPr>
          <w:rFonts w:hint="eastAsia"/>
          <w:sz w:val="24"/>
        </w:rPr>
        <w:t>配备</w:t>
      </w:r>
      <w:r>
        <w:rPr>
          <w:rFonts w:hint="eastAsia"/>
          <w:sz w:val="24"/>
        </w:rPr>
        <w:t>饮水</w:t>
      </w:r>
      <w:r w:rsidR="00472C8B">
        <w:rPr>
          <w:rFonts w:hint="eastAsia"/>
          <w:sz w:val="24"/>
        </w:rPr>
        <w:t>、喷淋、消毒</w:t>
      </w:r>
      <w:r>
        <w:rPr>
          <w:rFonts w:hint="eastAsia"/>
          <w:sz w:val="24"/>
        </w:rPr>
        <w:t>等必需装置，且应为用于运输生猪的专用运输汽车</w:t>
      </w:r>
      <w:r w:rsidR="00472C8B">
        <w:rPr>
          <w:rFonts w:hint="eastAsia"/>
          <w:sz w:val="24"/>
        </w:rPr>
        <w:t>或挂车</w:t>
      </w:r>
      <w:r>
        <w:rPr>
          <w:rFonts w:hint="eastAsia"/>
          <w:sz w:val="24"/>
        </w:rPr>
        <w:t>，不得用于其他用途。</w:t>
      </w:r>
    </w:p>
    <w:p w14:paraId="30BC2DC5" w14:textId="5AB29540" w:rsidR="00472C8B" w:rsidRPr="00682691" w:rsidRDefault="00DB3EC7" w:rsidP="009F7A5F">
      <w:pPr>
        <w:widowControl/>
        <w:spacing w:line="360" w:lineRule="auto"/>
        <w:ind w:firstLineChars="196" w:firstLine="472"/>
        <w:rPr>
          <w:b/>
          <w:sz w:val="24"/>
        </w:rPr>
      </w:pPr>
      <w:r w:rsidRPr="00682691">
        <w:rPr>
          <w:b/>
          <w:sz w:val="24"/>
        </w:rPr>
        <w:t>条文：</w:t>
      </w:r>
    </w:p>
    <w:p w14:paraId="1ADEBC78" w14:textId="77777777" w:rsidR="00AF2F27" w:rsidRDefault="00AF2F27" w:rsidP="009F7A5F">
      <w:pPr>
        <w:widowControl/>
        <w:spacing w:line="360" w:lineRule="auto"/>
        <w:ind w:firstLineChars="200" w:firstLine="480"/>
        <w:rPr>
          <w:sz w:val="24"/>
        </w:rPr>
      </w:pPr>
      <w:r>
        <w:rPr>
          <w:rFonts w:hint="eastAsia"/>
          <w:sz w:val="24"/>
        </w:rPr>
        <w:t>3.2</w:t>
      </w:r>
    </w:p>
    <w:p w14:paraId="0C890E42" w14:textId="6DF0FB24" w:rsidR="00472C8B" w:rsidRPr="009F7A5F" w:rsidRDefault="00472C8B" w:rsidP="009F7A5F">
      <w:pPr>
        <w:widowControl/>
        <w:spacing w:line="360" w:lineRule="auto"/>
        <w:ind w:firstLineChars="200" w:firstLine="480"/>
        <w:rPr>
          <w:sz w:val="24"/>
        </w:rPr>
      </w:pPr>
      <w:r w:rsidRPr="009F7A5F">
        <w:rPr>
          <w:rFonts w:hint="eastAsia"/>
          <w:sz w:val="24"/>
        </w:rPr>
        <w:t>开放式生猪运输车辆</w:t>
      </w:r>
      <w:r w:rsidRPr="009F7A5F">
        <w:rPr>
          <w:sz w:val="24"/>
        </w:rPr>
        <w:t xml:space="preserve"> fence type pig transport vehicle</w:t>
      </w:r>
    </w:p>
    <w:p w14:paraId="3F996DF4" w14:textId="0B60E109" w:rsidR="00AF2F27" w:rsidRPr="009F7A5F" w:rsidRDefault="00472C8B" w:rsidP="009F7A5F">
      <w:pPr>
        <w:pStyle w:val="af7"/>
        <w:spacing w:line="360" w:lineRule="auto"/>
        <w:ind w:firstLine="480"/>
        <w:rPr>
          <w:sz w:val="24"/>
        </w:rPr>
      </w:pPr>
      <w:r w:rsidRPr="009F7A5F">
        <w:rPr>
          <w:rFonts w:ascii="Times New Roman" w:hint="eastAsia"/>
          <w:kern w:val="2"/>
          <w:sz w:val="24"/>
          <w:szCs w:val="24"/>
        </w:rPr>
        <w:t>车厢侧面为仓栅结构，且配置遮风挡雨装置，内部为多层分栏结构且有人行通道的生猪运输车辆。</w:t>
      </w:r>
    </w:p>
    <w:p w14:paraId="7C1C10F7" w14:textId="7C3FE79C" w:rsidR="00AF2F27" w:rsidRDefault="00AF2F27" w:rsidP="00AF2F27">
      <w:pPr>
        <w:widowControl/>
        <w:spacing w:line="360" w:lineRule="auto"/>
        <w:ind w:firstLineChars="200" w:firstLine="480"/>
        <w:rPr>
          <w:sz w:val="24"/>
        </w:rPr>
      </w:pPr>
      <w:r>
        <w:rPr>
          <w:rFonts w:hint="eastAsia"/>
          <w:sz w:val="24"/>
        </w:rPr>
        <w:t>3.3</w:t>
      </w:r>
    </w:p>
    <w:p w14:paraId="2A99C029" w14:textId="77777777" w:rsidR="00AF2F27" w:rsidRPr="009F7A5F" w:rsidRDefault="00AF2F27" w:rsidP="009F7A5F">
      <w:pPr>
        <w:pStyle w:val="af8"/>
        <w:spacing w:line="360" w:lineRule="auto"/>
        <w:ind w:left="0" w:firstLineChars="200" w:firstLine="480"/>
        <w:rPr>
          <w:rFonts w:ascii="Times New Roman"/>
          <w:kern w:val="2"/>
          <w:sz w:val="24"/>
          <w:szCs w:val="24"/>
        </w:rPr>
      </w:pPr>
      <w:r w:rsidRPr="009F7A5F">
        <w:rPr>
          <w:rFonts w:ascii="Times New Roman" w:hint="eastAsia"/>
          <w:kern w:val="2"/>
          <w:sz w:val="24"/>
          <w:szCs w:val="24"/>
        </w:rPr>
        <w:t>封闭式生猪运输车辆</w:t>
      </w:r>
      <w:r w:rsidRPr="009F7A5F">
        <w:rPr>
          <w:rFonts w:ascii="Times New Roman"/>
          <w:kern w:val="2"/>
          <w:sz w:val="24"/>
          <w:szCs w:val="24"/>
        </w:rPr>
        <w:t xml:space="preserve"> closed pig transport vehicle</w:t>
      </w:r>
    </w:p>
    <w:p w14:paraId="676DA7BA" w14:textId="0F76D089" w:rsidR="00AF2F27" w:rsidRPr="009F7A5F" w:rsidRDefault="00DA112E" w:rsidP="009F7A5F">
      <w:pPr>
        <w:autoSpaceDE w:val="0"/>
        <w:autoSpaceDN w:val="0"/>
        <w:spacing w:line="360" w:lineRule="auto"/>
        <w:ind w:firstLineChars="200" w:firstLine="480"/>
        <w:jc w:val="left"/>
        <w:rPr>
          <w:sz w:val="24"/>
        </w:rPr>
      </w:pPr>
      <w:r w:rsidRPr="00DA112E">
        <w:rPr>
          <w:rFonts w:hint="eastAsia"/>
          <w:sz w:val="24"/>
        </w:rPr>
        <w:t>载货部位的结构为封闭式厢体且与驾驶室各自独立的生猪运输车辆</w:t>
      </w:r>
      <w:r w:rsidR="00AF2F27" w:rsidRPr="009F7A5F">
        <w:rPr>
          <w:rFonts w:hint="eastAsia"/>
          <w:sz w:val="24"/>
        </w:rPr>
        <w:t>。</w:t>
      </w:r>
    </w:p>
    <w:p w14:paraId="1980893F" w14:textId="77777777" w:rsidR="00AF2F27" w:rsidRPr="001702ED" w:rsidRDefault="00AF2F27" w:rsidP="00AF2F27">
      <w:pPr>
        <w:widowControl/>
        <w:spacing w:line="360" w:lineRule="auto"/>
        <w:ind w:firstLineChars="200" w:firstLine="482"/>
        <w:rPr>
          <w:b/>
          <w:sz w:val="24"/>
        </w:rPr>
      </w:pPr>
      <w:r w:rsidRPr="001702ED">
        <w:rPr>
          <w:b/>
          <w:sz w:val="24"/>
        </w:rPr>
        <w:t>制定依据：</w:t>
      </w:r>
    </w:p>
    <w:p w14:paraId="08DC4F62" w14:textId="5B9D6453" w:rsidR="00AF2F27" w:rsidRPr="001702ED" w:rsidRDefault="00AF2F27" w:rsidP="00AF2F27">
      <w:pPr>
        <w:spacing w:line="360" w:lineRule="auto"/>
        <w:ind w:firstLineChars="200" w:firstLine="480"/>
        <w:rPr>
          <w:sz w:val="24"/>
        </w:rPr>
      </w:pPr>
      <w:r w:rsidRPr="001702ED">
        <w:rPr>
          <w:rFonts w:hint="eastAsia"/>
          <w:sz w:val="24"/>
        </w:rPr>
        <w:t>经调研，目前市面上的生猪运输车辆分为开放式和封闭式两种结构，这两种</w:t>
      </w:r>
      <w:r w:rsidR="003849C2" w:rsidRPr="001702ED">
        <w:rPr>
          <w:rFonts w:hint="eastAsia"/>
          <w:sz w:val="24"/>
        </w:rPr>
        <w:t>运输车辆</w:t>
      </w:r>
      <w:r w:rsidRPr="001702ED">
        <w:rPr>
          <w:rFonts w:hint="eastAsia"/>
          <w:sz w:val="24"/>
        </w:rPr>
        <w:t>的核心区别在于装载生猪的车厢是否</w:t>
      </w:r>
      <w:r w:rsidR="00E35436" w:rsidRPr="001702ED">
        <w:rPr>
          <w:rFonts w:hint="eastAsia"/>
          <w:sz w:val="24"/>
        </w:rPr>
        <w:t>为全封闭</w:t>
      </w:r>
      <w:r w:rsidR="003849C2" w:rsidRPr="001702ED">
        <w:rPr>
          <w:rFonts w:hint="eastAsia"/>
          <w:sz w:val="24"/>
        </w:rPr>
        <w:t>式</w:t>
      </w:r>
      <w:r w:rsidR="00E35436" w:rsidRPr="001702ED">
        <w:rPr>
          <w:rFonts w:hint="eastAsia"/>
          <w:sz w:val="24"/>
        </w:rPr>
        <w:t>的结构</w:t>
      </w:r>
      <w:r w:rsidRPr="001702ED">
        <w:rPr>
          <w:rFonts w:hint="eastAsia"/>
          <w:sz w:val="24"/>
        </w:rPr>
        <w:t>。</w:t>
      </w:r>
      <w:r w:rsidR="003849C2" w:rsidRPr="001702ED">
        <w:rPr>
          <w:rFonts w:hint="eastAsia"/>
          <w:sz w:val="24"/>
        </w:rPr>
        <w:t>其中，开放式生猪运输车辆为</w:t>
      </w:r>
      <w:r w:rsidR="000770F7" w:rsidRPr="001702ED">
        <w:rPr>
          <w:rFonts w:hint="eastAsia"/>
          <w:sz w:val="24"/>
        </w:rPr>
        <w:t>当前的主流运猪车辆，属于</w:t>
      </w:r>
      <w:proofErr w:type="gramStart"/>
      <w:r w:rsidR="003849C2" w:rsidRPr="001702ED">
        <w:rPr>
          <w:rFonts w:hint="eastAsia"/>
          <w:sz w:val="24"/>
        </w:rPr>
        <w:t>仓栅式货车</w:t>
      </w:r>
      <w:proofErr w:type="gramEnd"/>
      <w:r w:rsidR="003849C2" w:rsidRPr="001702ED">
        <w:rPr>
          <w:rFonts w:hint="eastAsia"/>
          <w:sz w:val="24"/>
        </w:rPr>
        <w:t>，又称高栏货车，厢体</w:t>
      </w:r>
      <w:r w:rsidR="00D46714" w:rsidRPr="001702ED">
        <w:rPr>
          <w:rFonts w:hint="eastAsia"/>
          <w:sz w:val="24"/>
        </w:rPr>
        <w:t>无法</w:t>
      </w:r>
      <w:r w:rsidR="003849C2" w:rsidRPr="001702ED">
        <w:rPr>
          <w:rFonts w:hint="eastAsia"/>
          <w:sz w:val="24"/>
        </w:rPr>
        <w:t>密封，</w:t>
      </w:r>
      <w:r w:rsidR="00D46714" w:rsidRPr="001702ED">
        <w:rPr>
          <w:rFonts w:hint="eastAsia"/>
          <w:sz w:val="24"/>
        </w:rPr>
        <w:t>整车的底部和车尾护栏为板状，</w:t>
      </w:r>
      <w:r w:rsidR="003849C2" w:rsidRPr="001702ED">
        <w:rPr>
          <w:rFonts w:hint="eastAsia"/>
          <w:sz w:val="24"/>
        </w:rPr>
        <w:t>车辆侧面</w:t>
      </w:r>
      <w:r w:rsidR="00D46714" w:rsidRPr="001702ED">
        <w:rPr>
          <w:rFonts w:hint="eastAsia"/>
          <w:sz w:val="24"/>
        </w:rPr>
        <w:t>护栏</w:t>
      </w:r>
      <w:r w:rsidR="003849C2" w:rsidRPr="001702ED">
        <w:rPr>
          <w:rFonts w:hint="eastAsia"/>
          <w:sz w:val="24"/>
        </w:rPr>
        <w:t>为仓</w:t>
      </w:r>
      <w:r w:rsidR="00D46714" w:rsidRPr="001702ED">
        <w:rPr>
          <w:rFonts w:hint="eastAsia"/>
          <w:sz w:val="24"/>
        </w:rPr>
        <w:t>栅</w:t>
      </w:r>
      <w:r w:rsidR="003849C2" w:rsidRPr="001702ED">
        <w:rPr>
          <w:rFonts w:hint="eastAsia"/>
          <w:sz w:val="24"/>
        </w:rPr>
        <w:t>结构，具有良好的通风性。</w:t>
      </w:r>
      <w:r w:rsidR="00D46714" w:rsidRPr="001702ED">
        <w:rPr>
          <w:rFonts w:hint="eastAsia"/>
          <w:sz w:val="24"/>
        </w:rPr>
        <w:t>同时，</w:t>
      </w:r>
      <w:r w:rsidR="003849C2" w:rsidRPr="001702ED">
        <w:rPr>
          <w:rFonts w:hint="eastAsia"/>
          <w:sz w:val="24"/>
        </w:rPr>
        <w:t>为</w:t>
      </w:r>
      <w:r w:rsidR="00D46714" w:rsidRPr="001702ED">
        <w:rPr>
          <w:rFonts w:hint="eastAsia"/>
          <w:sz w:val="24"/>
        </w:rPr>
        <w:t>避免</w:t>
      </w:r>
      <w:r w:rsidR="003849C2" w:rsidRPr="001702ED">
        <w:rPr>
          <w:rFonts w:hint="eastAsia"/>
          <w:sz w:val="24"/>
        </w:rPr>
        <w:t>运输途中生猪</w:t>
      </w:r>
      <w:r w:rsidR="00D46714" w:rsidRPr="001702ED">
        <w:rPr>
          <w:rFonts w:hint="eastAsia"/>
          <w:sz w:val="24"/>
        </w:rPr>
        <w:t>遭</w:t>
      </w:r>
      <w:r w:rsidR="003849C2" w:rsidRPr="001702ED">
        <w:rPr>
          <w:rFonts w:hint="eastAsia"/>
          <w:sz w:val="24"/>
        </w:rPr>
        <w:t>受恶劣天气的影响</w:t>
      </w:r>
      <w:r w:rsidR="00D46714" w:rsidRPr="001702ED">
        <w:rPr>
          <w:rFonts w:hint="eastAsia"/>
          <w:sz w:val="24"/>
        </w:rPr>
        <w:t>，</w:t>
      </w:r>
      <w:r w:rsidR="00127F44" w:rsidRPr="001702ED">
        <w:rPr>
          <w:rFonts w:hint="eastAsia"/>
          <w:sz w:val="24"/>
        </w:rPr>
        <w:t>发生应激反应，在定义中规定应在</w:t>
      </w:r>
      <w:proofErr w:type="gramStart"/>
      <w:r w:rsidR="003849C2" w:rsidRPr="001702ED">
        <w:rPr>
          <w:rFonts w:hint="eastAsia"/>
          <w:sz w:val="24"/>
        </w:rPr>
        <w:t>仓栅式货车</w:t>
      </w:r>
      <w:proofErr w:type="gramEnd"/>
      <w:r w:rsidR="003849C2" w:rsidRPr="001702ED">
        <w:rPr>
          <w:rFonts w:hint="eastAsia"/>
          <w:sz w:val="24"/>
        </w:rPr>
        <w:t>的顶棚</w:t>
      </w:r>
      <w:r w:rsidR="00D46714" w:rsidRPr="001702ED">
        <w:rPr>
          <w:rFonts w:hint="eastAsia"/>
          <w:sz w:val="24"/>
        </w:rPr>
        <w:t>或侧面配置能够遮风挡雨的装置。</w:t>
      </w:r>
      <w:r w:rsidR="001702ED" w:rsidRPr="001702ED">
        <w:rPr>
          <w:rFonts w:hint="eastAsia"/>
          <w:sz w:val="24"/>
        </w:rPr>
        <w:t>为</w:t>
      </w:r>
      <w:r w:rsidR="00127F44" w:rsidRPr="001702ED">
        <w:rPr>
          <w:rFonts w:hint="eastAsia"/>
          <w:sz w:val="24"/>
        </w:rPr>
        <w:t>控制车厢密度，</w:t>
      </w:r>
      <w:r w:rsidR="001702ED" w:rsidRPr="001702ED">
        <w:rPr>
          <w:rFonts w:hint="eastAsia"/>
          <w:sz w:val="24"/>
        </w:rPr>
        <w:t>方便装卸、观察生猪状况、开展洗消工作，</w:t>
      </w:r>
      <w:r w:rsidR="000770F7" w:rsidRPr="001702ED">
        <w:rPr>
          <w:rFonts w:hint="eastAsia"/>
          <w:sz w:val="24"/>
        </w:rPr>
        <w:t>在定义中还</w:t>
      </w:r>
      <w:r w:rsidR="00127F44" w:rsidRPr="001702ED">
        <w:rPr>
          <w:rFonts w:hint="eastAsia"/>
          <w:sz w:val="24"/>
        </w:rPr>
        <w:t>规定车厢内部为多层分栏结构，且设有人行通道。</w:t>
      </w:r>
      <w:r w:rsidR="00D01208" w:rsidRPr="001702ED">
        <w:rPr>
          <w:rFonts w:hint="eastAsia"/>
          <w:sz w:val="24"/>
        </w:rPr>
        <w:t>封闭式生猪运输车辆的</w:t>
      </w:r>
      <w:r w:rsidR="001702ED" w:rsidRPr="001702ED">
        <w:rPr>
          <w:rFonts w:hint="eastAsia"/>
          <w:sz w:val="24"/>
        </w:rPr>
        <w:t>车厢应为密闭式结构，依靠通风窗口或通风系统来保持空气流通，</w:t>
      </w:r>
      <w:r w:rsidR="00DA112E">
        <w:rPr>
          <w:rFonts w:hint="eastAsia"/>
          <w:sz w:val="24"/>
        </w:rPr>
        <w:t>同时，为保障驾驶区域的环境，驾驶室需与货厢各自独立</w:t>
      </w:r>
      <w:r w:rsidR="001702ED" w:rsidRPr="001702ED">
        <w:rPr>
          <w:rFonts w:hint="eastAsia"/>
          <w:sz w:val="24"/>
        </w:rPr>
        <w:t>。</w:t>
      </w:r>
    </w:p>
    <w:p w14:paraId="7FBF4A89" w14:textId="77777777" w:rsidR="00AF2F27" w:rsidRPr="001702ED" w:rsidRDefault="00AF2F27" w:rsidP="00AF2F27">
      <w:pPr>
        <w:widowControl/>
        <w:spacing w:line="360" w:lineRule="auto"/>
        <w:ind w:firstLineChars="196" w:firstLine="472"/>
        <w:rPr>
          <w:b/>
          <w:sz w:val="24"/>
        </w:rPr>
      </w:pPr>
      <w:r w:rsidRPr="001702ED">
        <w:rPr>
          <w:b/>
          <w:sz w:val="24"/>
        </w:rPr>
        <w:t>条文：</w:t>
      </w:r>
    </w:p>
    <w:p w14:paraId="5C73FA20" w14:textId="1014B190" w:rsidR="00DB3EC7" w:rsidRPr="00DB3EC7" w:rsidRDefault="00DB3EC7" w:rsidP="00DB3EC7">
      <w:pPr>
        <w:spacing w:line="360" w:lineRule="auto"/>
        <w:ind w:firstLineChars="200" w:firstLine="480"/>
        <w:rPr>
          <w:sz w:val="24"/>
        </w:rPr>
      </w:pPr>
      <w:r w:rsidRPr="00DB3EC7">
        <w:rPr>
          <w:rFonts w:hint="eastAsia"/>
          <w:sz w:val="24"/>
        </w:rPr>
        <w:t>3.</w:t>
      </w:r>
      <w:r w:rsidR="00AF2F27">
        <w:rPr>
          <w:rFonts w:hint="eastAsia"/>
          <w:sz w:val="24"/>
        </w:rPr>
        <w:t>4</w:t>
      </w:r>
    </w:p>
    <w:p w14:paraId="684F96DB" w14:textId="77777777" w:rsidR="00DB3EC7" w:rsidRPr="00DB3EC7" w:rsidRDefault="00DB3EC7" w:rsidP="00DB3EC7">
      <w:pPr>
        <w:spacing w:line="360" w:lineRule="auto"/>
        <w:ind w:firstLineChars="200" w:firstLine="480"/>
        <w:rPr>
          <w:sz w:val="24"/>
        </w:rPr>
      </w:pPr>
      <w:r w:rsidRPr="00DB3EC7">
        <w:rPr>
          <w:rFonts w:hint="eastAsia"/>
          <w:sz w:val="24"/>
        </w:rPr>
        <w:t>运输装载密度</w:t>
      </w:r>
      <w:r w:rsidRPr="00DB3EC7">
        <w:rPr>
          <w:rFonts w:hint="eastAsia"/>
          <w:sz w:val="24"/>
        </w:rPr>
        <w:t xml:space="preserve"> loading density during transportation</w:t>
      </w:r>
    </w:p>
    <w:p w14:paraId="505B4BB7" w14:textId="77777777" w:rsidR="00DB3EC7" w:rsidRPr="00DB3EC7" w:rsidRDefault="00DB3EC7" w:rsidP="00DB3EC7">
      <w:pPr>
        <w:spacing w:line="360" w:lineRule="auto"/>
        <w:ind w:firstLineChars="200" w:firstLine="480"/>
        <w:rPr>
          <w:sz w:val="24"/>
        </w:rPr>
      </w:pPr>
      <w:r w:rsidRPr="00DB3EC7">
        <w:rPr>
          <w:rFonts w:hint="eastAsia"/>
          <w:sz w:val="24"/>
        </w:rPr>
        <w:t>运输时车辆每平方米所能承载的生猪最大重量（</w:t>
      </w:r>
      <w:r w:rsidRPr="00DB3EC7">
        <w:rPr>
          <w:rFonts w:hint="eastAsia"/>
          <w:sz w:val="24"/>
        </w:rPr>
        <w:t>kg/m</w:t>
      </w:r>
      <w:r w:rsidRPr="00DB3EC7">
        <w:rPr>
          <w:rFonts w:hint="eastAsia"/>
          <w:sz w:val="24"/>
          <w:vertAlign w:val="superscript"/>
        </w:rPr>
        <w:t>2</w:t>
      </w:r>
      <w:r w:rsidRPr="00DB3EC7">
        <w:rPr>
          <w:rFonts w:hint="eastAsia"/>
          <w:sz w:val="24"/>
        </w:rPr>
        <w:t>）。</w:t>
      </w:r>
    </w:p>
    <w:p w14:paraId="67B441BF" w14:textId="77777777" w:rsidR="00DB3EC7" w:rsidRDefault="00DB3EC7" w:rsidP="00DB3EC7">
      <w:pPr>
        <w:widowControl/>
        <w:spacing w:line="360" w:lineRule="auto"/>
        <w:ind w:firstLineChars="200" w:firstLine="482"/>
        <w:rPr>
          <w:b/>
          <w:sz w:val="24"/>
        </w:rPr>
      </w:pPr>
      <w:r w:rsidRPr="00682691">
        <w:rPr>
          <w:b/>
          <w:sz w:val="24"/>
        </w:rPr>
        <w:lastRenderedPageBreak/>
        <w:t>制定依据：</w:t>
      </w:r>
    </w:p>
    <w:p w14:paraId="3CF374A9" w14:textId="4D028C05" w:rsidR="00CF7CBD" w:rsidRPr="00B5229F" w:rsidRDefault="000D0C19" w:rsidP="00CF7CBD">
      <w:pPr>
        <w:widowControl/>
        <w:spacing w:line="360" w:lineRule="auto"/>
        <w:ind w:firstLineChars="200" w:firstLine="480"/>
        <w:rPr>
          <w:sz w:val="24"/>
        </w:rPr>
      </w:pPr>
      <w:r w:rsidRPr="00B5229F">
        <w:rPr>
          <w:rFonts w:hint="eastAsia"/>
          <w:sz w:val="24"/>
        </w:rPr>
        <w:t>运输装载密度是生猪运输作业中的一个重要指标，</w:t>
      </w:r>
      <w:r w:rsidR="00CF7CBD" w:rsidRPr="00B5229F">
        <w:rPr>
          <w:rFonts w:hint="eastAsia"/>
          <w:sz w:val="24"/>
        </w:rPr>
        <w:t>本条对运输装载密度进行了定义，</w:t>
      </w:r>
      <w:proofErr w:type="gramStart"/>
      <w:r w:rsidR="00CF7CBD" w:rsidRPr="00B5229F">
        <w:rPr>
          <w:rFonts w:hint="eastAsia"/>
          <w:sz w:val="24"/>
        </w:rPr>
        <w:t>即运输</w:t>
      </w:r>
      <w:proofErr w:type="gramEnd"/>
      <w:r w:rsidR="00CF7CBD" w:rsidRPr="00B5229F">
        <w:rPr>
          <w:rFonts w:hint="eastAsia"/>
          <w:sz w:val="24"/>
        </w:rPr>
        <w:t>时车辆每平方米所能承载的生猪最大重量（</w:t>
      </w:r>
      <w:r w:rsidR="00CF7CBD" w:rsidRPr="00B5229F">
        <w:rPr>
          <w:rFonts w:hint="eastAsia"/>
          <w:sz w:val="24"/>
        </w:rPr>
        <w:t>kg/m</w:t>
      </w:r>
      <w:r w:rsidR="00CF7CBD" w:rsidRPr="00B5229F">
        <w:rPr>
          <w:rFonts w:hint="eastAsia"/>
          <w:sz w:val="24"/>
          <w:vertAlign w:val="superscript"/>
        </w:rPr>
        <w:t>2</w:t>
      </w:r>
      <w:r w:rsidR="00CF7CBD" w:rsidRPr="00B5229F">
        <w:rPr>
          <w:rFonts w:hint="eastAsia"/>
          <w:sz w:val="24"/>
        </w:rPr>
        <w:t>）</w:t>
      </w:r>
      <w:r w:rsidR="0055461A" w:rsidRPr="00B5229F">
        <w:rPr>
          <w:rFonts w:hint="eastAsia"/>
          <w:sz w:val="24"/>
        </w:rPr>
        <w:t>。</w:t>
      </w:r>
    </w:p>
    <w:p w14:paraId="34CD67A4" w14:textId="77777777" w:rsidR="0055461A" w:rsidRDefault="00255D3C" w:rsidP="0055461A">
      <w:pPr>
        <w:widowControl/>
        <w:spacing w:line="360" w:lineRule="auto"/>
        <w:ind w:firstLineChars="200" w:firstLine="482"/>
        <w:rPr>
          <w:b/>
          <w:sz w:val="24"/>
        </w:rPr>
      </w:pPr>
      <w:r w:rsidRPr="00682691">
        <w:rPr>
          <w:b/>
          <w:sz w:val="24"/>
        </w:rPr>
        <w:t>条文：</w:t>
      </w:r>
    </w:p>
    <w:p w14:paraId="1180A07C" w14:textId="470DBD98" w:rsidR="00E67DAC" w:rsidRDefault="007A4EBC" w:rsidP="0055461A">
      <w:pPr>
        <w:widowControl/>
        <w:spacing w:line="360" w:lineRule="auto"/>
        <w:ind w:firstLineChars="200" w:firstLine="480"/>
        <w:rPr>
          <w:sz w:val="24"/>
        </w:rPr>
      </w:pPr>
      <w:r w:rsidRPr="00682691">
        <w:rPr>
          <w:sz w:val="24"/>
        </w:rPr>
        <w:t>4</w:t>
      </w:r>
      <w:r w:rsidRPr="00682691">
        <w:rPr>
          <w:sz w:val="24"/>
        </w:rPr>
        <w:t xml:space="preserve">　基本要求</w:t>
      </w:r>
    </w:p>
    <w:p w14:paraId="79956059" w14:textId="77777777" w:rsidR="0031043B" w:rsidRPr="00682691" w:rsidRDefault="0031043B" w:rsidP="0031043B">
      <w:pPr>
        <w:widowControl/>
        <w:spacing w:line="360" w:lineRule="auto"/>
        <w:ind w:firstLineChars="196" w:firstLine="472"/>
        <w:rPr>
          <w:b/>
          <w:sz w:val="24"/>
        </w:rPr>
      </w:pPr>
      <w:r w:rsidRPr="00682691">
        <w:rPr>
          <w:b/>
          <w:sz w:val="24"/>
        </w:rPr>
        <w:t>制定依据：</w:t>
      </w:r>
    </w:p>
    <w:p w14:paraId="729E291F" w14:textId="64ECF5FE" w:rsidR="0031043B" w:rsidRDefault="0031043B" w:rsidP="0031043B">
      <w:pPr>
        <w:spacing w:line="360" w:lineRule="auto"/>
        <w:ind w:firstLineChars="200" w:firstLine="480"/>
        <w:rPr>
          <w:sz w:val="24"/>
        </w:rPr>
      </w:pPr>
      <w:r w:rsidRPr="00CD6A44">
        <w:rPr>
          <w:rFonts w:hint="eastAsia"/>
          <w:sz w:val="24"/>
        </w:rPr>
        <w:t>自</w:t>
      </w:r>
      <w:r w:rsidRPr="00CD6A44">
        <w:rPr>
          <w:rFonts w:hint="eastAsia"/>
          <w:sz w:val="24"/>
        </w:rPr>
        <w:t>2</w:t>
      </w:r>
      <w:r w:rsidRPr="00CD6A44">
        <w:rPr>
          <w:sz w:val="24"/>
        </w:rPr>
        <w:t>018</w:t>
      </w:r>
      <w:r w:rsidRPr="00CD6A44">
        <w:rPr>
          <w:rFonts w:hint="eastAsia"/>
          <w:sz w:val="24"/>
        </w:rPr>
        <w:t>年</w:t>
      </w:r>
      <w:r w:rsidRPr="00CD6A44">
        <w:rPr>
          <w:rFonts w:hint="eastAsia"/>
          <w:sz w:val="24"/>
        </w:rPr>
        <w:t>8</w:t>
      </w:r>
      <w:r w:rsidRPr="00CD6A44">
        <w:rPr>
          <w:rFonts w:hint="eastAsia"/>
          <w:sz w:val="24"/>
        </w:rPr>
        <w:t>月，我国确诊第一例非洲猪瘟，随后迅速蔓延至全国，给我国生猪产业造成了极大的冲击。</w:t>
      </w:r>
      <w:r>
        <w:rPr>
          <w:rFonts w:hint="eastAsia"/>
          <w:sz w:val="24"/>
        </w:rPr>
        <w:t>据流行病学调查结果显示，生猪长距离调运是疫情跨区域传播的主要原因，不符合动物防疫要求以及未清洗、消毒的运输车辆具有较高的疫情传播风险。同时，有不法分子受利益驱使违法违规调运生猪，也引发了个别地区非洲猪瘟疫情。强化生猪运输管理是防范疫情传播的重要措施。国务院办公厅印发的《关于进一步做好非洲猪瘟防控工作的通知》（国办发明电</w:t>
      </w:r>
      <w:r w:rsidRPr="00682691">
        <w:rPr>
          <w:sz w:val="24"/>
        </w:rPr>
        <w:t>〔</w:t>
      </w:r>
      <w:r>
        <w:rPr>
          <w:rFonts w:hint="eastAsia"/>
          <w:sz w:val="24"/>
        </w:rPr>
        <w:t>2018</w:t>
      </w:r>
      <w:r w:rsidRPr="00682691">
        <w:rPr>
          <w:sz w:val="24"/>
        </w:rPr>
        <w:t>〕</w:t>
      </w:r>
      <w:r>
        <w:rPr>
          <w:rFonts w:hint="eastAsia"/>
          <w:sz w:val="24"/>
        </w:rPr>
        <w:t>12</w:t>
      </w:r>
      <w:r w:rsidRPr="00682691">
        <w:rPr>
          <w:sz w:val="24"/>
        </w:rPr>
        <w:t>号</w:t>
      </w:r>
      <w:r>
        <w:rPr>
          <w:rFonts w:hint="eastAsia"/>
          <w:sz w:val="24"/>
        </w:rPr>
        <w:t>）要求加强畜禽调运加管，对活畜禽承运车辆备案做出了明确部署。</w:t>
      </w:r>
      <w:r>
        <w:rPr>
          <w:rFonts w:hint="eastAsia"/>
          <w:sz w:val="24"/>
        </w:rPr>
        <w:t>2018</w:t>
      </w:r>
      <w:r>
        <w:rPr>
          <w:rFonts w:hint="eastAsia"/>
          <w:sz w:val="24"/>
        </w:rPr>
        <w:t>年</w:t>
      </w:r>
      <w:r>
        <w:rPr>
          <w:rFonts w:hint="eastAsia"/>
          <w:sz w:val="24"/>
        </w:rPr>
        <w:t>10</w:t>
      </w:r>
      <w:r>
        <w:rPr>
          <w:rFonts w:hint="eastAsia"/>
          <w:sz w:val="24"/>
        </w:rPr>
        <w:t>月</w:t>
      </w:r>
      <w:r>
        <w:rPr>
          <w:rFonts w:hint="eastAsia"/>
          <w:sz w:val="24"/>
        </w:rPr>
        <w:t>31</w:t>
      </w:r>
      <w:r>
        <w:rPr>
          <w:rFonts w:hint="eastAsia"/>
          <w:sz w:val="24"/>
        </w:rPr>
        <w:t>日，农业农村部于发布第</w:t>
      </w:r>
      <w:r>
        <w:rPr>
          <w:rFonts w:hint="eastAsia"/>
          <w:sz w:val="24"/>
        </w:rPr>
        <w:t>79</w:t>
      </w:r>
      <w:r>
        <w:rPr>
          <w:rFonts w:hint="eastAsia"/>
          <w:sz w:val="24"/>
        </w:rPr>
        <w:t>号公告，对加强生猪运输车辆监管有关事项提出了明确的要求，是落实国务院有关工作部署的具体措施。</w:t>
      </w:r>
      <w:r>
        <w:rPr>
          <w:rFonts w:hint="eastAsia"/>
          <w:sz w:val="24"/>
        </w:rPr>
        <w:t>20</w:t>
      </w:r>
      <w:r w:rsidR="0099675F">
        <w:rPr>
          <w:rFonts w:hint="eastAsia"/>
          <w:sz w:val="24"/>
        </w:rPr>
        <w:t>22</w:t>
      </w:r>
      <w:r w:rsidR="0099675F">
        <w:rPr>
          <w:rFonts w:hint="eastAsia"/>
          <w:sz w:val="24"/>
        </w:rPr>
        <w:t>年</w:t>
      </w:r>
      <w:r w:rsidR="0099675F">
        <w:rPr>
          <w:rFonts w:hint="eastAsia"/>
          <w:sz w:val="24"/>
        </w:rPr>
        <w:t>2</w:t>
      </w:r>
      <w:r w:rsidR="0099675F">
        <w:rPr>
          <w:rFonts w:hint="eastAsia"/>
          <w:sz w:val="24"/>
        </w:rPr>
        <w:t>月</w:t>
      </w:r>
      <w:r w:rsidR="0099675F">
        <w:rPr>
          <w:rFonts w:hint="eastAsia"/>
          <w:sz w:val="24"/>
        </w:rPr>
        <w:t>23</w:t>
      </w:r>
      <w:r w:rsidR="0099675F">
        <w:rPr>
          <w:rFonts w:hint="eastAsia"/>
          <w:sz w:val="24"/>
        </w:rPr>
        <w:t>日，农业农村部于发布第</w:t>
      </w:r>
      <w:r w:rsidR="0099675F">
        <w:rPr>
          <w:rFonts w:hint="eastAsia"/>
          <w:sz w:val="24"/>
        </w:rPr>
        <w:t>531</w:t>
      </w:r>
      <w:r w:rsidR="0099675F">
        <w:rPr>
          <w:rFonts w:hint="eastAsia"/>
          <w:sz w:val="24"/>
        </w:rPr>
        <w:t>号公告，对进一步规范动物检疫工作，严格动物及动物产品运输监管提出了要求。</w:t>
      </w:r>
      <w:r w:rsidRPr="00682691">
        <w:rPr>
          <w:sz w:val="24"/>
        </w:rPr>
        <w:t>本</w:t>
      </w:r>
      <w:r>
        <w:rPr>
          <w:rFonts w:hint="eastAsia"/>
          <w:sz w:val="24"/>
        </w:rPr>
        <w:t>章以农业农村部公告第</w:t>
      </w:r>
      <w:r>
        <w:rPr>
          <w:rFonts w:hint="eastAsia"/>
          <w:sz w:val="24"/>
        </w:rPr>
        <w:t>79</w:t>
      </w:r>
      <w:r>
        <w:rPr>
          <w:rFonts w:hint="eastAsia"/>
          <w:sz w:val="24"/>
        </w:rPr>
        <w:t>号和第</w:t>
      </w:r>
      <w:r>
        <w:rPr>
          <w:rFonts w:hint="eastAsia"/>
          <w:sz w:val="24"/>
        </w:rPr>
        <w:t>531</w:t>
      </w:r>
      <w:r>
        <w:rPr>
          <w:rFonts w:hint="eastAsia"/>
          <w:sz w:val="24"/>
        </w:rPr>
        <w:t>号等政策文件为依据，</w:t>
      </w:r>
      <w:r w:rsidR="0099675F">
        <w:rPr>
          <w:rFonts w:hint="eastAsia"/>
          <w:sz w:val="24"/>
        </w:rPr>
        <w:t>从承运人、运输车辆、</w:t>
      </w:r>
      <w:proofErr w:type="gramStart"/>
      <w:r w:rsidR="0099675F">
        <w:rPr>
          <w:rFonts w:hint="eastAsia"/>
          <w:sz w:val="24"/>
        </w:rPr>
        <w:t>运输台</w:t>
      </w:r>
      <w:proofErr w:type="gramEnd"/>
      <w:r w:rsidR="0099675F">
        <w:rPr>
          <w:rFonts w:hint="eastAsia"/>
          <w:sz w:val="24"/>
        </w:rPr>
        <w:t>账、检疫证明等几个方面</w:t>
      </w:r>
      <w:r w:rsidRPr="00682691">
        <w:rPr>
          <w:sz w:val="24"/>
        </w:rPr>
        <w:t>规定了</w:t>
      </w:r>
      <w:r>
        <w:rPr>
          <w:rFonts w:hint="eastAsia"/>
          <w:sz w:val="24"/>
        </w:rPr>
        <w:t>生猪运输管理</w:t>
      </w:r>
      <w:r w:rsidRPr="00682691">
        <w:rPr>
          <w:sz w:val="24"/>
        </w:rPr>
        <w:t>的</w:t>
      </w:r>
      <w:r>
        <w:rPr>
          <w:rFonts w:hint="eastAsia"/>
          <w:sz w:val="24"/>
        </w:rPr>
        <w:t>基本</w:t>
      </w:r>
      <w:r w:rsidRPr="00682691">
        <w:rPr>
          <w:sz w:val="24"/>
        </w:rPr>
        <w:t>要求。</w:t>
      </w:r>
    </w:p>
    <w:p w14:paraId="60FF4F78" w14:textId="77777777" w:rsidR="0099675F" w:rsidRDefault="0099675F" w:rsidP="0099675F">
      <w:pPr>
        <w:widowControl/>
        <w:spacing w:line="360" w:lineRule="auto"/>
        <w:ind w:firstLineChars="200" w:firstLine="482"/>
        <w:rPr>
          <w:b/>
          <w:sz w:val="24"/>
        </w:rPr>
      </w:pPr>
      <w:r w:rsidRPr="00682691">
        <w:rPr>
          <w:b/>
          <w:sz w:val="24"/>
        </w:rPr>
        <w:t>条文：</w:t>
      </w:r>
    </w:p>
    <w:p w14:paraId="0FCB0FDF" w14:textId="7956F0E5" w:rsidR="00D01208" w:rsidRDefault="00D01208" w:rsidP="009F7A5F">
      <w:pPr>
        <w:widowControl/>
        <w:spacing w:line="360" w:lineRule="auto"/>
        <w:ind w:firstLineChars="200" w:firstLine="480"/>
        <w:rPr>
          <w:sz w:val="24"/>
        </w:rPr>
      </w:pPr>
      <w:r>
        <w:rPr>
          <w:rFonts w:hint="eastAsia"/>
          <w:sz w:val="24"/>
        </w:rPr>
        <w:t xml:space="preserve">4.1  </w:t>
      </w:r>
      <w:r w:rsidRPr="009F7A5F">
        <w:rPr>
          <w:rFonts w:hint="eastAsia"/>
          <w:sz w:val="24"/>
        </w:rPr>
        <w:t>从事生猪运输的单位或个人应在所在地县级人民政府农业农村主管部门取得备案。备案时应提交单位营业执照、个人身份证明等材料。</w:t>
      </w:r>
    </w:p>
    <w:p w14:paraId="4CFE7C92" w14:textId="77777777" w:rsidR="0099675F" w:rsidRPr="00682691" w:rsidRDefault="0099675F" w:rsidP="0099675F">
      <w:pPr>
        <w:widowControl/>
        <w:spacing w:line="360" w:lineRule="auto"/>
        <w:ind w:firstLineChars="196" w:firstLine="472"/>
        <w:rPr>
          <w:b/>
          <w:sz w:val="24"/>
        </w:rPr>
      </w:pPr>
      <w:r w:rsidRPr="00682691">
        <w:rPr>
          <w:b/>
          <w:sz w:val="24"/>
        </w:rPr>
        <w:t>制定依据：</w:t>
      </w:r>
    </w:p>
    <w:p w14:paraId="618C7DAD" w14:textId="401EA6FC" w:rsidR="001C21DC" w:rsidRDefault="001C21DC" w:rsidP="001C21DC">
      <w:pPr>
        <w:widowControl/>
        <w:spacing w:line="360" w:lineRule="auto"/>
        <w:ind w:firstLineChars="200" w:firstLine="480"/>
        <w:rPr>
          <w:sz w:val="24"/>
        </w:rPr>
      </w:pPr>
      <w:r>
        <w:rPr>
          <w:rFonts w:hint="eastAsia"/>
          <w:sz w:val="24"/>
        </w:rPr>
        <w:t>本条是关于</w:t>
      </w:r>
      <w:r w:rsidR="00D244E7">
        <w:rPr>
          <w:rFonts w:hint="eastAsia"/>
          <w:sz w:val="24"/>
        </w:rPr>
        <w:t>生猪</w:t>
      </w:r>
      <w:r>
        <w:rPr>
          <w:rFonts w:hint="eastAsia"/>
          <w:sz w:val="24"/>
        </w:rPr>
        <w:t>承运单位或个人的</w:t>
      </w:r>
      <w:r w:rsidR="00D244E7">
        <w:rPr>
          <w:rFonts w:hint="eastAsia"/>
          <w:sz w:val="24"/>
        </w:rPr>
        <w:t>备案要求。《国务院办公厅关于加强非洲猪瘟防控工作的意见》（国办发</w:t>
      </w:r>
      <w:r w:rsidR="00D244E7" w:rsidRPr="00682691">
        <w:rPr>
          <w:sz w:val="24"/>
        </w:rPr>
        <w:t>〔</w:t>
      </w:r>
      <w:r w:rsidR="00D244E7">
        <w:rPr>
          <w:rFonts w:hint="eastAsia"/>
          <w:sz w:val="24"/>
        </w:rPr>
        <w:t>2019</w:t>
      </w:r>
      <w:r w:rsidR="00D244E7" w:rsidRPr="00682691">
        <w:rPr>
          <w:sz w:val="24"/>
        </w:rPr>
        <w:t>〕</w:t>
      </w:r>
      <w:r w:rsidR="00D244E7">
        <w:rPr>
          <w:rFonts w:hint="eastAsia"/>
          <w:sz w:val="24"/>
        </w:rPr>
        <w:t>31</w:t>
      </w:r>
      <w:r w:rsidR="00D244E7" w:rsidRPr="00682691">
        <w:rPr>
          <w:sz w:val="24"/>
        </w:rPr>
        <w:t>号</w:t>
      </w:r>
      <w:r w:rsidR="00D244E7">
        <w:rPr>
          <w:rFonts w:hint="eastAsia"/>
          <w:sz w:val="24"/>
        </w:rPr>
        <w:t>）要求，加强生猪产地检疫风险评估机制建设，强化生猪收购贩运风险管理，及时将从事生猪收购贩运的单位和个人的违法违规贩运生猪情况录入“牧运通”系统。《农业农村部办公厅关于强化生猪收购贩运管理的通知》（农办牧</w:t>
      </w:r>
      <w:r w:rsidR="00D244E7" w:rsidRPr="00682691">
        <w:rPr>
          <w:sz w:val="24"/>
        </w:rPr>
        <w:t>〔</w:t>
      </w:r>
      <w:r w:rsidR="00D244E7">
        <w:rPr>
          <w:rFonts w:hint="eastAsia"/>
          <w:sz w:val="24"/>
        </w:rPr>
        <w:t>2020</w:t>
      </w:r>
      <w:r w:rsidR="00D244E7" w:rsidRPr="00682691">
        <w:rPr>
          <w:sz w:val="24"/>
        </w:rPr>
        <w:t>〕</w:t>
      </w:r>
      <w:r w:rsidR="00D244E7">
        <w:rPr>
          <w:rFonts w:hint="eastAsia"/>
          <w:sz w:val="24"/>
        </w:rPr>
        <w:t>30</w:t>
      </w:r>
      <w:r w:rsidR="00D244E7" w:rsidRPr="00682691">
        <w:rPr>
          <w:sz w:val="24"/>
        </w:rPr>
        <w:t>号</w:t>
      </w:r>
      <w:r w:rsidR="00D244E7">
        <w:rPr>
          <w:rFonts w:hint="eastAsia"/>
          <w:sz w:val="24"/>
        </w:rPr>
        <w:t>）要求加强生猪收购贩运主体基础信息管理，自</w:t>
      </w:r>
      <w:r w:rsidR="00D244E7">
        <w:rPr>
          <w:rFonts w:hint="eastAsia"/>
          <w:sz w:val="24"/>
        </w:rPr>
        <w:t>2020</w:t>
      </w:r>
      <w:r w:rsidR="00D244E7">
        <w:rPr>
          <w:rFonts w:hint="eastAsia"/>
          <w:sz w:val="24"/>
        </w:rPr>
        <w:t>年</w:t>
      </w:r>
      <w:r w:rsidR="00D244E7">
        <w:rPr>
          <w:rFonts w:hint="eastAsia"/>
          <w:sz w:val="24"/>
        </w:rPr>
        <w:t>7</w:t>
      </w:r>
      <w:r w:rsidR="00D244E7">
        <w:rPr>
          <w:rFonts w:hint="eastAsia"/>
          <w:sz w:val="24"/>
        </w:rPr>
        <w:t>月</w:t>
      </w:r>
      <w:r w:rsidR="00D244E7">
        <w:rPr>
          <w:rFonts w:hint="eastAsia"/>
          <w:sz w:val="24"/>
        </w:rPr>
        <w:t>1</w:t>
      </w:r>
      <w:r w:rsidR="00D244E7">
        <w:rPr>
          <w:rFonts w:hint="eastAsia"/>
          <w:sz w:val="24"/>
        </w:rPr>
        <w:t>日起，各地要指导从事生猪收购贩运的单位和</w:t>
      </w:r>
      <w:r w:rsidR="00D244E7">
        <w:rPr>
          <w:rFonts w:hint="eastAsia"/>
          <w:sz w:val="24"/>
        </w:rPr>
        <w:lastRenderedPageBreak/>
        <w:t>个人</w:t>
      </w:r>
      <w:proofErr w:type="gramStart"/>
      <w:r w:rsidR="00D244E7">
        <w:rPr>
          <w:rFonts w:hint="eastAsia"/>
          <w:sz w:val="24"/>
        </w:rPr>
        <w:t>通过微信小</w:t>
      </w:r>
      <w:proofErr w:type="gramEnd"/>
      <w:r w:rsidR="00D244E7">
        <w:rPr>
          <w:rFonts w:hint="eastAsia"/>
          <w:sz w:val="24"/>
        </w:rPr>
        <w:t>程序“牧运通”登记单位名称或个人姓名、营业执照或身份证、单位地址或家庭地址、联系方式等基础信息，实行全国统一编码。农业农村部第</w:t>
      </w:r>
      <w:r w:rsidR="00D244E7">
        <w:rPr>
          <w:rFonts w:hint="eastAsia"/>
          <w:sz w:val="24"/>
        </w:rPr>
        <w:t>531</w:t>
      </w:r>
      <w:r w:rsidR="00D244E7">
        <w:rPr>
          <w:rFonts w:hint="eastAsia"/>
          <w:sz w:val="24"/>
        </w:rPr>
        <w:t>号公告要求，</w:t>
      </w:r>
      <w:r w:rsidR="00D244E7" w:rsidRPr="009F7A5F">
        <w:rPr>
          <w:rFonts w:hint="eastAsia"/>
          <w:sz w:val="24"/>
        </w:rPr>
        <w:t>从事畜禽运输的单位和个人应当向所在地县级人民政府农业农村主管部门备案。备案时应当在“牧运通”信息系统提交单位营业执照、个人身份证明等材料。患有人畜共患传染病的人员不得直接从事动物运输活动。</w:t>
      </w:r>
      <w:r>
        <w:rPr>
          <w:rFonts w:hint="eastAsia"/>
          <w:sz w:val="24"/>
        </w:rPr>
        <w:t>本条据此提出。</w:t>
      </w:r>
    </w:p>
    <w:p w14:paraId="113AA264" w14:textId="77777777" w:rsidR="00D244E7" w:rsidRDefault="00D244E7" w:rsidP="00D244E7">
      <w:pPr>
        <w:widowControl/>
        <w:spacing w:line="360" w:lineRule="auto"/>
        <w:ind w:firstLineChars="200" w:firstLine="482"/>
        <w:rPr>
          <w:b/>
          <w:sz w:val="24"/>
        </w:rPr>
      </w:pPr>
      <w:r w:rsidRPr="00682691">
        <w:rPr>
          <w:b/>
          <w:sz w:val="24"/>
        </w:rPr>
        <w:t>条文：</w:t>
      </w:r>
    </w:p>
    <w:p w14:paraId="69028BED" w14:textId="77777777" w:rsidR="001C21DC" w:rsidRDefault="001C21DC" w:rsidP="001C21DC">
      <w:pPr>
        <w:widowControl/>
        <w:spacing w:line="360" w:lineRule="auto"/>
        <w:ind w:firstLineChars="200" w:firstLine="480"/>
        <w:rPr>
          <w:sz w:val="24"/>
        </w:rPr>
      </w:pPr>
      <w:r>
        <w:rPr>
          <w:rFonts w:hint="eastAsia"/>
          <w:sz w:val="24"/>
        </w:rPr>
        <w:t xml:space="preserve">4.2  </w:t>
      </w:r>
      <w:r w:rsidRPr="00F831FC">
        <w:rPr>
          <w:rFonts w:hint="eastAsia"/>
          <w:sz w:val="24"/>
        </w:rPr>
        <w:t>生猪承运人应了解动物防疫法等基本常识。患有人畜共患传染病的人员不准许直接从事生猪运输活动。</w:t>
      </w:r>
    </w:p>
    <w:p w14:paraId="59A3B347" w14:textId="77777777" w:rsidR="00D244E7" w:rsidRPr="00682691" w:rsidRDefault="00D244E7" w:rsidP="00D244E7">
      <w:pPr>
        <w:widowControl/>
        <w:spacing w:line="360" w:lineRule="auto"/>
        <w:ind w:firstLineChars="196" w:firstLine="472"/>
        <w:rPr>
          <w:b/>
          <w:sz w:val="24"/>
        </w:rPr>
      </w:pPr>
      <w:r w:rsidRPr="00682691">
        <w:rPr>
          <w:b/>
          <w:sz w:val="24"/>
        </w:rPr>
        <w:t>制定依据：</w:t>
      </w:r>
    </w:p>
    <w:p w14:paraId="77B6B708" w14:textId="5C004386" w:rsidR="001C21DC" w:rsidRPr="0055461A" w:rsidRDefault="001C21DC" w:rsidP="001C21DC">
      <w:pPr>
        <w:widowControl/>
        <w:spacing w:line="360" w:lineRule="auto"/>
        <w:ind w:firstLineChars="200" w:firstLine="480"/>
        <w:rPr>
          <w:sz w:val="24"/>
        </w:rPr>
      </w:pPr>
      <w:r>
        <w:rPr>
          <w:rFonts w:hint="eastAsia"/>
          <w:sz w:val="24"/>
        </w:rPr>
        <w:t>本条对生猪承运人的从业资质提出要求。生猪收购贩运人员可机械携带非洲猪瘟等病毒，是传播疫情的重要途径。规范生猪收购、贩运、承运行为，是维护生猪流通及市场秩序，降低疫情传播风险的重要措施。因此，生猪承运人应当</w:t>
      </w:r>
      <w:r w:rsidRPr="00F831FC">
        <w:rPr>
          <w:rFonts w:hint="eastAsia"/>
          <w:sz w:val="24"/>
        </w:rPr>
        <w:t>了解</w:t>
      </w:r>
      <w:r>
        <w:rPr>
          <w:rFonts w:hint="eastAsia"/>
          <w:sz w:val="24"/>
        </w:rPr>
        <w:t>《中华人民共和国</w:t>
      </w:r>
      <w:r w:rsidRPr="00F831FC">
        <w:rPr>
          <w:rFonts w:hint="eastAsia"/>
          <w:sz w:val="24"/>
        </w:rPr>
        <w:t>动物防疫法</w:t>
      </w:r>
      <w:r>
        <w:rPr>
          <w:rFonts w:hint="eastAsia"/>
          <w:sz w:val="24"/>
        </w:rPr>
        <w:t>》</w:t>
      </w:r>
      <w:r w:rsidRPr="00F831FC">
        <w:rPr>
          <w:rFonts w:hint="eastAsia"/>
          <w:sz w:val="24"/>
        </w:rPr>
        <w:t>等</w:t>
      </w:r>
      <w:r>
        <w:rPr>
          <w:rFonts w:hint="eastAsia"/>
          <w:sz w:val="24"/>
        </w:rPr>
        <w:t>法律法规和生物安全</w:t>
      </w:r>
      <w:r w:rsidRPr="00F831FC">
        <w:rPr>
          <w:rFonts w:hint="eastAsia"/>
          <w:sz w:val="24"/>
        </w:rPr>
        <w:t>基本常识</w:t>
      </w:r>
      <w:r>
        <w:rPr>
          <w:rFonts w:hint="eastAsia"/>
          <w:sz w:val="24"/>
        </w:rPr>
        <w:t>，明确其作为相关动物生产经营者在动物防疫方面应当承担的主体责任。《</w:t>
      </w:r>
      <w:r w:rsidR="001702ED">
        <w:rPr>
          <w:rFonts w:hint="eastAsia"/>
          <w:sz w:val="24"/>
        </w:rPr>
        <w:t>中华人民共和国</w:t>
      </w:r>
      <w:r>
        <w:rPr>
          <w:rFonts w:hint="eastAsia"/>
          <w:sz w:val="24"/>
        </w:rPr>
        <w:t>动物防疫法》第三十五条规定，患有人畜共患传染病的人员不得直接从事动物疫病监测、检测、检验检疫、诊疗以及易感染动物的饲养、屠宰、经营、隔离、运输等活动。人畜共患传染病种类较多，患人畜共患传染病的人员如果从事相关职业，容易将疫病传染给动物、动物产品，造成人与动物交叉感染。故对患有人畜共患传染病人员</w:t>
      </w:r>
      <w:proofErr w:type="gramStart"/>
      <w:r>
        <w:rPr>
          <w:rFonts w:hint="eastAsia"/>
          <w:sz w:val="24"/>
        </w:rPr>
        <w:t>作出</w:t>
      </w:r>
      <w:proofErr w:type="gramEnd"/>
      <w:r>
        <w:rPr>
          <w:rFonts w:hint="eastAsia"/>
          <w:sz w:val="24"/>
        </w:rPr>
        <w:t>从业限制十分必要。</w:t>
      </w:r>
    </w:p>
    <w:p w14:paraId="4A134C13" w14:textId="77777777" w:rsidR="001C21DC" w:rsidRDefault="001C21DC" w:rsidP="001C21DC">
      <w:pPr>
        <w:widowControl/>
        <w:spacing w:line="360" w:lineRule="auto"/>
        <w:ind w:firstLineChars="200" w:firstLine="482"/>
        <w:rPr>
          <w:b/>
          <w:sz w:val="24"/>
        </w:rPr>
      </w:pPr>
      <w:r w:rsidRPr="00682691">
        <w:rPr>
          <w:b/>
          <w:sz w:val="24"/>
        </w:rPr>
        <w:t>条文：</w:t>
      </w:r>
    </w:p>
    <w:p w14:paraId="5748DDE3" w14:textId="028EB66E" w:rsidR="00D01208" w:rsidRDefault="00D01208" w:rsidP="009F7A5F">
      <w:pPr>
        <w:widowControl/>
        <w:spacing w:line="360" w:lineRule="auto"/>
        <w:ind w:firstLineChars="200" w:firstLine="480"/>
        <w:rPr>
          <w:sz w:val="24"/>
        </w:rPr>
      </w:pPr>
      <w:r>
        <w:rPr>
          <w:rFonts w:hint="eastAsia"/>
          <w:sz w:val="24"/>
        </w:rPr>
        <w:t xml:space="preserve">4.3  </w:t>
      </w:r>
      <w:r w:rsidRPr="009F7A5F">
        <w:rPr>
          <w:rFonts w:hint="eastAsia"/>
          <w:sz w:val="24"/>
        </w:rPr>
        <w:t>生猪运输车辆应获得所在地县级人民政府农业农村主管部门的备案。备案时应提交车辆所有权人的营业执照、运输车辆行驶证、运输车辆照片等材料。</w:t>
      </w:r>
    </w:p>
    <w:p w14:paraId="5A7EC7F6" w14:textId="77777777" w:rsidR="001C21DC" w:rsidRPr="00682691" w:rsidRDefault="001C21DC" w:rsidP="001C21DC">
      <w:pPr>
        <w:widowControl/>
        <w:spacing w:line="360" w:lineRule="auto"/>
        <w:ind w:firstLineChars="196" w:firstLine="472"/>
        <w:rPr>
          <w:b/>
          <w:sz w:val="24"/>
        </w:rPr>
      </w:pPr>
      <w:r w:rsidRPr="00682691">
        <w:rPr>
          <w:b/>
          <w:sz w:val="24"/>
        </w:rPr>
        <w:t>制定依据：</w:t>
      </w:r>
    </w:p>
    <w:p w14:paraId="615A56D5" w14:textId="64E3C327" w:rsidR="001C21DC" w:rsidRPr="009F7A5F" w:rsidRDefault="001C21DC" w:rsidP="009F7A5F">
      <w:pPr>
        <w:widowControl/>
        <w:spacing w:line="360" w:lineRule="auto"/>
        <w:ind w:firstLineChars="200" w:firstLine="480"/>
        <w:rPr>
          <w:sz w:val="24"/>
        </w:rPr>
      </w:pPr>
      <w:r>
        <w:rPr>
          <w:rFonts w:hint="eastAsia"/>
          <w:sz w:val="24"/>
        </w:rPr>
        <w:t>本条是关于生猪运输车辆的备案要求。</w:t>
      </w:r>
      <w:r w:rsidR="0034422A">
        <w:rPr>
          <w:rFonts w:hint="eastAsia"/>
          <w:sz w:val="24"/>
        </w:rPr>
        <w:t>农业农村部于第</w:t>
      </w:r>
      <w:r w:rsidR="0034422A">
        <w:rPr>
          <w:rFonts w:hint="eastAsia"/>
          <w:sz w:val="24"/>
        </w:rPr>
        <w:t>531</w:t>
      </w:r>
      <w:r w:rsidR="0034422A">
        <w:rPr>
          <w:rFonts w:hint="eastAsia"/>
          <w:sz w:val="24"/>
        </w:rPr>
        <w:t>号公告要求，</w:t>
      </w:r>
      <w:r w:rsidR="0034422A" w:rsidRPr="0034422A">
        <w:rPr>
          <w:rFonts w:hint="eastAsia"/>
          <w:sz w:val="24"/>
        </w:rPr>
        <w:t>畜禽运输车辆应当向所在地县级人民政府农业农村主管部门备案。备案时应当在“牧运通”信息系统提交车辆所有权人的营业执照、运输车辆行驶证、运输车辆照片。</w:t>
      </w:r>
      <w:r w:rsidR="0034422A">
        <w:rPr>
          <w:rFonts w:hint="eastAsia"/>
          <w:sz w:val="24"/>
        </w:rPr>
        <w:t>本条据此提出。</w:t>
      </w:r>
    </w:p>
    <w:p w14:paraId="3EAA514A" w14:textId="77777777" w:rsidR="0034422A" w:rsidRDefault="0034422A" w:rsidP="0034422A">
      <w:pPr>
        <w:widowControl/>
        <w:spacing w:line="360" w:lineRule="auto"/>
        <w:ind w:firstLineChars="200" w:firstLine="482"/>
        <w:rPr>
          <w:b/>
          <w:sz w:val="24"/>
        </w:rPr>
      </w:pPr>
      <w:r w:rsidRPr="00682691">
        <w:rPr>
          <w:b/>
          <w:sz w:val="24"/>
        </w:rPr>
        <w:t>条文：</w:t>
      </w:r>
    </w:p>
    <w:p w14:paraId="21753D2F" w14:textId="58EA2E25" w:rsidR="00D01208" w:rsidRPr="009F7A5F" w:rsidRDefault="00D01208" w:rsidP="009F7A5F">
      <w:pPr>
        <w:widowControl/>
        <w:spacing w:line="360" w:lineRule="auto"/>
        <w:ind w:firstLineChars="200" w:firstLine="480"/>
        <w:rPr>
          <w:sz w:val="24"/>
        </w:rPr>
      </w:pPr>
      <w:r>
        <w:rPr>
          <w:rFonts w:hint="eastAsia"/>
          <w:sz w:val="24"/>
        </w:rPr>
        <w:lastRenderedPageBreak/>
        <w:t xml:space="preserve">4.4  </w:t>
      </w:r>
      <w:r w:rsidRPr="009F7A5F">
        <w:rPr>
          <w:rFonts w:hint="eastAsia"/>
          <w:sz w:val="24"/>
        </w:rPr>
        <w:t>生猪承运人应使用经备案的车辆运输生猪。在启运前，应合</w:t>
      </w:r>
      <w:proofErr w:type="gramStart"/>
      <w:r w:rsidRPr="009F7A5F">
        <w:rPr>
          <w:rFonts w:hint="eastAsia"/>
          <w:sz w:val="24"/>
        </w:rPr>
        <w:t>理规划</w:t>
      </w:r>
      <w:proofErr w:type="gramEnd"/>
      <w:r w:rsidRPr="009F7A5F">
        <w:rPr>
          <w:rFonts w:hint="eastAsia"/>
          <w:sz w:val="24"/>
        </w:rPr>
        <w:t>运输路线和运输时间。</w:t>
      </w:r>
    </w:p>
    <w:p w14:paraId="1E9C324E" w14:textId="77777777" w:rsidR="0034422A" w:rsidRDefault="0034422A" w:rsidP="009F7A5F">
      <w:pPr>
        <w:widowControl/>
        <w:spacing w:line="360" w:lineRule="auto"/>
        <w:ind w:firstLineChars="200" w:firstLine="482"/>
        <w:rPr>
          <w:b/>
          <w:sz w:val="24"/>
        </w:rPr>
      </w:pPr>
      <w:r w:rsidRPr="00682691">
        <w:rPr>
          <w:b/>
          <w:sz w:val="24"/>
        </w:rPr>
        <w:t>制定依据：</w:t>
      </w:r>
    </w:p>
    <w:p w14:paraId="7912FA86" w14:textId="21BD5464" w:rsidR="0034422A" w:rsidRDefault="0034422A" w:rsidP="009F7A5F">
      <w:pPr>
        <w:widowControl/>
        <w:spacing w:line="360" w:lineRule="auto"/>
        <w:ind w:firstLineChars="200" w:firstLine="480"/>
        <w:rPr>
          <w:sz w:val="24"/>
        </w:rPr>
      </w:pPr>
      <w:r w:rsidRPr="009F7A5F">
        <w:rPr>
          <w:rFonts w:hint="eastAsia"/>
          <w:sz w:val="24"/>
        </w:rPr>
        <w:t>本条</w:t>
      </w:r>
      <w:r>
        <w:rPr>
          <w:rFonts w:hint="eastAsia"/>
          <w:sz w:val="24"/>
        </w:rPr>
        <w:t>明确提出，</w:t>
      </w:r>
      <w:r w:rsidRPr="00F831FC">
        <w:rPr>
          <w:rFonts w:hint="eastAsia"/>
          <w:sz w:val="24"/>
        </w:rPr>
        <w:t>生猪承运人应使用经备案的车辆运输生猪。</w:t>
      </w:r>
      <w:r>
        <w:rPr>
          <w:rFonts w:hint="eastAsia"/>
          <w:sz w:val="24"/>
        </w:rPr>
        <w:t>农业农村部公告第</w:t>
      </w:r>
      <w:r>
        <w:rPr>
          <w:rFonts w:hint="eastAsia"/>
          <w:sz w:val="24"/>
        </w:rPr>
        <w:t>79</w:t>
      </w:r>
      <w:r>
        <w:rPr>
          <w:rFonts w:hint="eastAsia"/>
          <w:sz w:val="24"/>
        </w:rPr>
        <w:t>号第六条规定，承运人通过公路运输生猪的，应当使用已经备案的生猪运输车辆。为避免承运人随意更改运输路线，延长运输时间，中途违规卸载动物等，加强对运输行为的监管，本文件要求承运人</w:t>
      </w:r>
      <w:r w:rsidRPr="0055461A">
        <w:rPr>
          <w:rFonts w:hint="eastAsia"/>
          <w:sz w:val="24"/>
        </w:rPr>
        <w:t>在运输动物前，</w:t>
      </w:r>
      <w:r>
        <w:rPr>
          <w:rFonts w:hint="eastAsia"/>
          <w:sz w:val="24"/>
        </w:rPr>
        <w:t>合理</w:t>
      </w:r>
      <w:r w:rsidRPr="0055461A">
        <w:rPr>
          <w:rFonts w:hint="eastAsia"/>
          <w:sz w:val="24"/>
        </w:rPr>
        <w:t>规划运输路线和运输时间。</w:t>
      </w:r>
      <w:r w:rsidRPr="0055461A">
        <w:rPr>
          <w:sz w:val="24"/>
        </w:rPr>
        <w:t> </w:t>
      </w:r>
      <w:r>
        <w:rPr>
          <w:rFonts w:hint="eastAsia"/>
          <w:sz w:val="24"/>
        </w:rPr>
        <w:t>如运输路线应尽量避开农业密集区以及发生过生猪疫病的高风险区域，以防止病原跨区域携带和传播；运输途中如需停靠，应慎重选择停靠地点，确保停靠区域近期未发生生猪疫情，且无其他动物靠近；猪只运输过程中需要保障充足饮水等。承运人要根据运输实际情况制定合理的，有针对性的运输计划，统筹安排生猪运输各个环节，合理有效解决运输过程中的实际问题。</w:t>
      </w:r>
    </w:p>
    <w:p w14:paraId="2C0E999E" w14:textId="77777777" w:rsidR="0034422A" w:rsidRDefault="0034422A" w:rsidP="0034422A">
      <w:pPr>
        <w:widowControl/>
        <w:spacing w:line="360" w:lineRule="auto"/>
        <w:ind w:firstLineChars="200" w:firstLine="482"/>
        <w:rPr>
          <w:b/>
          <w:sz w:val="24"/>
        </w:rPr>
      </w:pPr>
      <w:r w:rsidRPr="00682691">
        <w:rPr>
          <w:b/>
          <w:sz w:val="24"/>
        </w:rPr>
        <w:t>条文：</w:t>
      </w:r>
    </w:p>
    <w:p w14:paraId="29B9073F" w14:textId="69428F4F" w:rsidR="00D01208" w:rsidRDefault="00D01208" w:rsidP="009F7A5F">
      <w:pPr>
        <w:widowControl/>
        <w:spacing w:line="360" w:lineRule="auto"/>
        <w:ind w:firstLineChars="200" w:firstLine="480"/>
        <w:rPr>
          <w:sz w:val="24"/>
        </w:rPr>
      </w:pPr>
      <w:r>
        <w:rPr>
          <w:rFonts w:hint="eastAsia"/>
          <w:sz w:val="24"/>
        </w:rPr>
        <w:t xml:space="preserve">4.5  </w:t>
      </w:r>
      <w:r w:rsidRPr="009F7A5F">
        <w:rPr>
          <w:rFonts w:hint="eastAsia"/>
          <w:sz w:val="24"/>
        </w:rPr>
        <w:t>生猪承运人应建立健全</w:t>
      </w:r>
      <w:proofErr w:type="gramStart"/>
      <w:r w:rsidRPr="009F7A5F">
        <w:rPr>
          <w:rFonts w:hint="eastAsia"/>
          <w:sz w:val="24"/>
        </w:rPr>
        <w:t>运输台</w:t>
      </w:r>
      <w:proofErr w:type="gramEnd"/>
      <w:r w:rsidRPr="009F7A5F">
        <w:rPr>
          <w:rFonts w:hint="eastAsia"/>
          <w:sz w:val="24"/>
        </w:rPr>
        <w:t>账，详细记录检疫证明编号、生猪数量、运输时间、启运地点、到达地点、运输路线、车辆清洗、消毒以及运输中死亡、染疫或者疑似染疫生猪的处置情况等。</w:t>
      </w:r>
    </w:p>
    <w:p w14:paraId="2E1BEE19" w14:textId="77777777" w:rsidR="0034422A" w:rsidRDefault="0034422A" w:rsidP="0034422A">
      <w:pPr>
        <w:widowControl/>
        <w:spacing w:line="360" w:lineRule="auto"/>
        <w:ind w:firstLineChars="200" w:firstLine="482"/>
        <w:rPr>
          <w:b/>
          <w:sz w:val="24"/>
        </w:rPr>
      </w:pPr>
      <w:r w:rsidRPr="00682691">
        <w:rPr>
          <w:b/>
          <w:sz w:val="24"/>
        </w:rPr>
        <w:t>制定依据：</w:t>
      </w:r>
    </w:p>
    <w:p w14:paraId="4727FB1E" w14:textId="5006C22F" w:rsidR="0034422A" w:rsidRDefault="0034422A" w:rsidP="009F7A5F">
      <w:pPr>
        <w:widowControl/>
        <w:spacing w:line="360" w:lineRule="auto"/>
        <w:ind w:firstLineChars="200" w:firstLine="480"/>
        <w:rPr>
          <w:sz w:val="24"/>
        </w:rPr>
      </w:pPr>
      <w:r>
        <w:rPr>
          <w:rFonts w:hint="eastAsia"/>
          <w:sz w:val="24"/>
        </w:rPr>
        <w:t>本条是对建立健全生猪</w:t>
      </w:r>
      <w:proofErr w:type="gramStart"/>
      <w:r>
        <w:rPr>
          <w:rFonts w:hint="eastAsia"/>
          <w:sz w:val="24"/>
        </w:rPr>
        <w:t>运输台</w:t>
      </w:r>
      <w:proofErr w:type="gramEnd"/>
      <w:r>
        <w:rPr>
          <w:rFonts w:hint="eastAsia"/>
          <w:sz w:val="24"/>
        </w:rPr>
        <w:t>账的要求</w:t>
      </w:r>
      <w:r w:rsidR="002D7599">
        <w:rPr>
          <w:rFonts w:hint="eastAsia"/>
          <w:sz w:val="24"/>
        </w:rPr>
        <w:t>，台</w:t>
      </w:r>
      <w:proofErr w:type="gramStart"/>
      <w:r w:rsidR="00A47C6E">
        <w:rPr>
          <w:rFonts w:hint="eastAsia"/>
          <w:sz w:val="24"/>
        </w:rPr>
        <w:t>账信息</w:t>
      </w:r>
      <w:proofErr w:type="gramEnd"/>
      <w:r w:rsidR="00A47C6E">
        <w:rPr>
          <w:rFonts w:hint="eastAsia"/>
          <w:sz w:val="24"/>
        </w:rPr>
        <w:t>在疫源追溯中具有重要作用。</w:t>
      </w:r>
      <w:r>
        <w:rPr>
          <w:rFonts w:hint="eastAsia"/>
          <w:sz w:val="24"/>
        </w:rPr>
        <w:t>农业农村部公告第</w:t>
      </w:r>
      <w:r>
        <w:rPr>
          <w:rFonts w:hint="eastAsia"/>
          <w:sz w:val="24"/>
        </w:rPr>
        <w:t>79</w:t>
      </w:r>
      <w:r>
        <w:rPr>
          <w:rFonts w:hint="eastAsia"/>
          <w:sz w:val="24"/>
        </w:rPr>
        <w:t>号发布后，农业农村部又印发《农业农村部关于组织做好生猪运输车辆备案等有关工作的通知》（农办牧</w:t>
      </w:r>
      <w:r w:rsidRPr="00682691">
        <w:rPr>
          <w:sz w:val="24"/>
        </w:rPr>
        <w:t>〔</w:t>
      </w:r>
      <w:r>
        <w:rPr>
          <w:rFonts w:hint="eastAsia"/>
          <w:sz w:val="24"/>
        </w:rPr>
        <w:t>2018</w:t>
      </w:r>
      <w:r w:rsidRPr="00682691">
        <w:rPr>
          <w:sz w:val="24"/>
        </w:rPr>
        <w:t>〕</w:t>
      </w:r>
      <w:r>
        <w:rPr>
          <w:rFonts w:hint="eastAsia"/>
          <w:sz w:val="24"/>
        </w:rPr>
        <w:t>63</w:t>
      </w:r>
      <w:r w:rsidRPr="00682691">
        <w:rPr>
          <w:sz w:val="24"/>
        </w:rPr>
        <w:t>号</w:t>
      </w:r>
      <w:r>
        <w:rPr>
          <w:rFonts w:hint="eastAsia"/>
          <w:sz w:val="24"/>
        </w:rPr>
        <w:t>），要求“各县级畜牧兽医主管部门应当督促承运人建立台账制度，详细记录检疫证明号码、生猪数量、运载时间、启运地点、到达地点、运载路径、车辆清洗、消毒以及运输过程中染疫、病死、死因不明生猪处置等内容。台账管理的具体办法可由省级畜牧兽医主管部门制定”。</w:t>
      </w:r>
      <w:r>
        <w:rPr>
          <w:rFonts w:hint="eastAsia"/>
          <w:sz w:val="24"/>
        </w:rPr>
        <w:t>2022</w:t>
      </w:r>
      <w:r>
        <w:rPr>
          <w:rFonts w:hint="eastAsia"/>
          <w:sz w:val="24"/>
        </w:rPr>
        <w:t>年</w:t>
      </w:r>
      <w:r>
        <w:rPr>
          <w:rFonts w:hint="eastAsia"/>
          <w:sz w:val="24"/>
        </w:rPr>
        <w:t>2</w:t>
      </w:r>
      <w:r>
        <w:rPr>
          <w:rFonts w:hint="eastAsia"/>
          <w:sz w:val="24"/>
        </w:rPr>
        <w:t>月</w:t>
      </w:r>
      <w:r>
        <w:rPr>
          <w:rFonts w:hint="eastAsia"/>
          <w:sz w:val="24"/>
        </w:rPr>
        <w:t>23</w:t>
      </w:r>
      <w:r>
        <w:rPr>
          <w:rFonts w:hint="eastAsia"/>
          <w:sz w:val="24"/>
        </w:rPr>
        <w:t>日，农业农村部发布第</w:t>
      </w:r>
      <w:r>
        <w:rPr>
          <w:rFonts w:hint="eastAsia"/>
          <w:sz w:val="24"/>
        </w:rPr>
        <w:t>531</w:t>
      </w:r>
      <w:r>
        <w:rPr>
          <w:rFonts w:hint="eastAsia"/>
          <w:sz w:val="24"/>
        </w:rPr>
        <w:t>号公告，第五条规定“从事畜禽运输的单位和个人应当建立健全运输台账，详细记录检疫证明编号、畜禽名称、畜禽数量、运输时间、启运地点、到达地点、运输路线、车辆清洗、消毒以及运输活动中死亡、染疫或者疑似染疫畜禽的处置等情况”。本条据此制定。</w:t>
      </w:r>
    </w:p>
    <w:p w14:paraId="5F21D425" w14:textId="77777777" w:rsidR="0034422A" w:rsidRDefault="0034422A" w:rsidP="0034422A">
      <w:pPr>
        <w:widowControl/>
        <w:spacing w:line="360" w:lineRule="auto"/>
        <w:ind w:firstLineChars="200" w:firstLine="482"/>
        <w:rPr>
          <w:b/>
          <w:sz w:val="24"/>
        </w:rPr>
      </w:pPr>
      <w:r w:rsidRPr="00682691">
        <w:rPr>
          <w:b/>
          <w:sz w:val="24"/>
        </w:rPr>
        <w:t>条文：</w:t>
      </w:r>
    </w:p>
    <w:p w14:paraId="3A57C731" w14:textId="31FFE62C" w:rsidR="00D01208" w:rsidRPr="009F7A5F" w:rsidRDefault="00D01208" w:rsidP="009F7A5F">
      <w:pPr>
        <w:widowControl/>
        <w:spacing w:line="360" w:lineRule="auto"/>
        <w:ind w:firstLineChars="200" w:firstLine="480"/>
        <w:rPr>
          <w:sz w:val="24"/>
        </w:rPr>
      </w:pPr>
      <w:r>
        <w:rPr>
          <w:rFonts w:hint="eastAsia"/>
          <w:sz w:val="24"/>
        </w:rPr>
        <w:lastRenderedPageBreak/>
        <w:t xml:space="preserve">4.6  </w:t>
      </w:r>
      <w:r w:rsidRPr="009F7A5F">
        <w:rPr>
          <w:rFonts w:hint="eastAsia"/>
          <w:sz w:val="24"/>
        </w:rPr>
        <w:t>生猪承运人应核对运输生猪的数量、畜禽标识等信息，查看是否附具《动物检疫合格证明》或海关签发的检疫单证。未提供检疫证明或检疫证明信息与实际情况不符的，不准许承运。</w:t>
      </w:r>
    </w:p>
    <w:p w14:paraId="06CE8A2F" w14:textId="77777777" w:rsidR="0034422A" w:rsidRDefault="0034422A" w:rsidP="0034422A">
      <w:pPr>
        <w:widowControl/>
        <w:spacing w:line="360" w:lineRule="auto"/>
        <w:ind w:firstLineChars="200" w:firstLine="482"/>
        <w:rPr>
          <w:b/>
          <w:sz w:val="24"/>
        </w:rPr>
      </w:pPr>
      <w:r w:rsidRPr="00682691">
        <w:rPr>
          <w:b/>
          <w:sz w:val="24"/>
        </w:rPr>
        <w:t>制定依据：</w:t>
      </w:r>
    </w:p>
    <w:p w14:paraId="78018898" w14:textId="750C5136" w:rsidR="00880586" w:rsidRPr="00F831FC" w:rsidRDefault="0034422A" w:rsidP="009F7A5F">
      <w:pPr>
        <w:widowControl/>
        <w:spacing w:line="360" w:lineRule="auto"/>
        <w:ind w:firstLineChars="200" w:firstLine="480"/>
        <w:rPr>
          <w:sz w:val="24"/>
        </w:rPr>
      </w:pPr>
      <w:r>
        <w:rPr>
          <w:rFonts w:hint="eastAsia"/>
          <w:sz w:val="24"/>
        </w:rPr>
        <w:t>检疫证明</w:t>
      </w:r>
      <w:r w:rsidR="00880586">
        <w:rPr>
          <w:rFonts w:hint="eastAsia"/>
          <w:sz w:val="24"/>
        </w:rPr>
        <w:t>是</w:t>
      </w:r>
      <w:r>
        <w:rPr>
          <w:rFonts w:hint="eastAsia"/>
          <w:sz w:val="24"/>
        </w:rPr>
        <w:t>动物和动物产品检疫合格的法律凭证</w:t>
      </w:r>
      <w:r w:rsidR="00F22FD7">
        <w:rPr>
          <w:rFonts w:hint="eastAsia"/>
          <w:sz w:val="24"/>
        </w:rPr>
        <w:t>，承运人必须凭检疫</w:t>
      </w:r>
      <w:r w:rsidR="00A47C6E">
        <w:rPr>
          <w:rFonts w:hint="eastAsia"/>
          <w:sz w:val="24"/>
        </w:rPr>
        <w:t>证明</w:t>
      </w:r>
      <w:r w:rsidR="00880586">
        <w:rPr>
          <w:rFonts w:hint="eastAsia"/>
          <w:sz w:val="24"/>
        </w:rPr>
        <w:t>方可承运</w:t>
      </w:r>
      <w:r>
        <w:rPr>
          <w:rFonts w:hint="eastAsia"/>
          <w:sz w:val="24"/>
        </w:rPr>
        <w:t>。</w:t>
      </w:r>
      <w:r w:rsidR="00207673">
        <w:rPr>
          <w:rFonts w:hint="eastAsia"/>
          <w:sz w:val="24"/>
        </w:rPr>
        <w:t>《</w:t>
      </w:r>
      <w:r w:rsidR="00A47C6E">
        <w:rPr>
          <w:rFonts w:hint="eastAsia"/>
          <w:sz w:val="24"/>
        </w:rPr>
        <w:t>中华人民共和国</w:t>
      </w:r>
      <w:r w:rsidR="00207673">
        <w:rPr>
          <w:rFonts w:hint="eastAsia"/>
          <w:sz w:val="24"/>
        </w:rPr>
        <w:t>动物防疫法》第五十二条第一款规定，经航空、铁路、道路、水路运输动物和动物产品的，托运人托运时应当提供检疫证明；没有检疫证明的，承运人</w:t>
      </w:r>
      <w:r>
        <w:rPr>
          <w:rFonts w:hint="eastAsia"/>
          <w:sz w:val="24"/>
        </w:rPr>
        <w:t>不</w:t>
      </w:r>
      <w:r w:rsidR="00207673">
        <w:rPr>
          <w:rFonts w:hint="eastAsia"/>
          <w:sz w:val="24"/>
        </w:rPr>
        <w:t>得承运。因此，本</w:t>
      </w:r>
      <w:r>
        <w:rPr>
          <w:rFonts w:hint="eastAsia"/>
          <w:sz w:val="24"/>
        </w:rPr>
        <w:t>条</w:t>
      </w:r>
      <w:r w:rsidR="00207673">
        <w:rPr>
          <w:rFonts w:hint="eastAsia"/>
          <w:sz w:val="24"/>
        </w:rPr>
        <w:t>规定</w:t>
      </w:r>
      <w:r w:rsidR="00207673" w:rsidRPr="0055461A">
        <w:rPr>
          <w:rFonts w:hint="eastAsia"/>
          <w:sz w:val="24"/>
        </w:rPr>
        <w:t>生猪承运人应</w:t>
      </w:r>
      <w:r w:rsidR="00880586">
        <w:rPr>
          <w:rFonts w:hint="eastAsia"/>
          <w:sz w:val="24"/>
        </w:rPr>
        <w:t>根据检疫证明核对运输生猪的数量、标识等。托运人</w:t>
      </w:r>
      <w:r w:rsidR="00880586" w:rsidRPr="00F831FC">
        <w:rPr>
          <w:rFonts w:hint="eastAsia"/>
          <w:sz w:val="24"/>
        </w:rPr>
        <w:t>未提供检疫证明或</w:t>
      </w:r>
      <w:r w:rsidR="00880586">
        <w:rPr>
          <w:rFonts w:hint="eastAsia"/>
          <w:sz w:val="24"/>
        </w:rPr>
        <w:t>提供的</w:t>
      </w:r>
      <w:r w:rsidR="00880586" w:rsidRPr="00F831FC">
        <w:rPr>
          <w:rFonts w:hint="eastAsia"/>
          <w:sz w:val="24"/>
        </w:rPr>
        <w:t>检疫证明信息与实际情况不符的，</w:t>
      </w:r>
      <w:r w:rsidR="00880586">
        <w:rPr>
          <w:rFonts w:hint="eastAsia"/>
          <w:sz w:val="24"/>
        </w:rPr>
        <w:t>承运人不得</w:t>
      </w:r>
      <w:r w:rsidR="00880586" w:rsidRPr="00F831FC">
        <w:rPr>
          <w:rFonts w:hint="eastAsia"/>
          <w:sz w:val="24"/>
        </w:rPr>
        <w:t>承运。</w:t>
      </w:r>
      <w:r w:rsidR="00880586">
        <w:rPr>
          <w:rFonts w:hint="eastAsia"/>
          <w:sz w:val="24"/>
        </w:rPr>
        <w:t>这里的检疫证明，除指动物卫生</w:t>
      </w:r>
      <w:r w:rsidR="00A47C6E">
        <w:rPr>
          <w:rFonts w:hint="eastAsia"/>
          <w:sz w:val="24"/>
        </w:rPr>
        <w:t>监督机构开具的《动物检疫合格证明》外，还包括海关</w:t>
      </w:r>
      <w:r w:rsidR="002D7599">
        <w:rPr>
          <w:rFonts w:hint="eastAsia"/>
          <w:sz w:val="24"/>
        </w:rPr>
        <w:t>对进口动物，</w:t>
      </w:r>
      <w:r w:rsidR="00880586">
        <w:rPr>
          <w:rFonts w:hint="eastAsia"/>
          <w:sz w:val="24"/>
        </w:rPr>
        <w:t>签发的检疫单证。</w:t>
      </w:r>
    </w:p>
    <w:p w14:paraId="018D8467" w14:textId="1DA31850" w:rsidR="00E8664D" w:rsidRPr="00682691" w:rsidRDefault="00E8664D" w:rsidP="009F7A5F">
      <w:pPr>
        <w:widowControl/>
        <w:spacing w:line="360" w:lineRule="auto"/>
        <w:ind w:firstLineChars="196" w:firstLine="472"/>
        <w:rPr>
          <w:b/>
          <w:sz w:val="24"/>
        </w:rPr>
      </w:pPr>
      <w:r w:rsidRPr="00682691">
        <w:rPr>
          <w:b/>
          <w:sz w:val="24"/>
        </w:rPr>
        <w:t>条文：</w:t>
      </w:r>
    </w:p>
    <w:p w14:paraId="2D1D10AE" w14:textId="77777777" w:rsidR="00E8664D" w:rsidRDefault="00E8664D" w:rsidP="00E8664D">
      <w:pPr>
        <w:spacing w:line="360" w:lineRule="auto"/>
        <w:ind w:firstLineChars="200" w:firstLine="480"/>
        <w:rPr>
          <w:sz w:val="24"/>
        </w:rPr>
      </w:pPr>
      <w:r w:rsidRPr="00682691">
        <w:rPr>
          <w:sz w:val="24"/>
        </w:rPr>
        <w:t>5</w:t>
      </w:r>
      <w:r w:rsidRPr="00682691">
        <w:rPr>
          <w:sz w:val="24"/>
        </w:rPr>
        <w:t xml:space="preserve">　</w:t>
      </w:r>
      <w:r>
        <w:rPr>
          <w:rFonts w:hint="eastAsia"/>
          <w:sz w:val="24"/>
        </w:rPr>
        <w:t>车辆配备要求</w:t>
      </w:r>
    </w:p>
    <w:p w14:paraId="1F021005" w14:textId="77777777" w:rsidR="0071397A" w:rsidRDefault="0071397A" w:rsidP="0071397A">
      <w:pPr>
        <w:widowControl/>
        <w:spacing w:line="360" w:lineRule="auto"/>
        <w:ind w:firstLineChars="200" w:firstLine="482"/>
        <w:rPr>
          <w:b/>
          <w:sz w:val="24"/>
        </w:rPr>
      </w:pPr>
      <w:r w:rsidRPr="00682691">
        <w:rPr>
          <w:b/>
          <w:sz w:val="24"/>
        </w:rPr>
        <w:t>制定依据：</w:t>
      </w:r>
    </w:p>
    <w:p w14:paraId="14E75EB9" w14:textId="749487D0" w:rsidR="0071397A" w:rsidRDefault="0071397A" w:rsidP="0071397A">
      <w:pPr>
        <w:widowControl/>
        <w:spacing w:line="360" w:lineRule="auto"/>
        <w:ind w:firstLineChars="200" w:firstLine="480"/>
        <w:rPr>
          <w:sz w:val="24"/>
        </w:rPr>
      </w:pPr>
      <w:r w:rsidRPr="009F7A5F">
        <w:rPr>
          <w:rFonts w:hint="eastAsia"/>
          <w:sz w:val="24"/>
        </w:rPr>
        <w:t>生猪等活畜禽在运输过程中存在个体间交叉感染、群体间以车辆为媒介感染等风险，其产生的粪便等废弃物也可能将动物疫病传入途经地。满足动物防疫要求的生猪运输车辆，能够有效防范非洲猪瘟等动物疫病在运输途中传播扩散。因此，农业农村部公告第</w:t>
      </w:r>
      <w:r w:rsidRPr="009F7A5F">
        <w:rPr>
          <w:rFonts w:hint="eastAsia"/>
          <w:sz w:val="24"/>
        </w:rPr>
        <w:t>79</w:t>
      </w:r>
      <w:r w:rsidRPr="009F7A5F">
        <w:rPr>
          <w:rFonts w:hint="eastAsia"/>
          <w:sz w:val="24"/>
        </w:rPr>
        <w:t>号和第</w:t>
      </w:r>
      <w:r w:rsidRPr="009F7A5F">
        <w:rPr>
          <w:rFonts w:hint="eastAsia"/>
          <w:sz w:val="24"/>
        </w:rPr>
        <w:t>531</w:t>
      </w:r>
      <w:r w:rsidRPr="009F7A5F">
        <w:rPr>
          <w:rFonts w:hint="eastAsia"/>
          <w:sz w:val="24"/>
        </w:rPr>
        <w:t>号明确了车辆应满足的条件，进一步规范运输车辆及调运行为，有利于解决“活猪到处运，病毒跟着跑”的问题。本章在公告要求基础</w:t>
      </w:r>
      <w:r w:rsidR="00F82E06">
        <w:rPr>
          <w:rFonts w:hint="eastAsia"/>
          <w:sz w:val="24"/>
        </w:rPr>
        <w:t>之</w:t>
      </w:r>
      <w:r w:rsidRPr="009F7A5F">
        <w:rPr>
          <w:rFonts w:hint="eastAsia"/>
          <w:sz w:val="24"/>
        </w:rPr>
        <w:t>上，结合目前生猪运输车辆的生产实际，从满足</w:t>
      </w:r>
      <w:r w:rsidR="00F82E06">
        <w:rPr>
          <w:rFonts w:hint="eastAsia"/>
          <w:sz w:val="24"/>
        </w:rPr>
        <w:t>动物</w:t>
      </w:r>
      <w:r w:rsidRPr="009F7A5F">
        <w:rPr>
          <w:rFonts w:hint="eastAsia"/>
          <w:sz w:val="24"/>
        </w:rPr>
        <w:t>防疫要求</w:t>
      </w:r>
      <w:r w:rsidR="00A71769">
        <w:rPr>
          <w:rFonts w:hint="eastAsia"/>
          <w:sz w:val="24"/>
        </w:rPr>
        <w:t>、</w:t>
      </w:r>
      <w:r w:rsidRPr="009F7A5F">
        <w:rPr>
          <w:rFonts w:hint="eastAsia"/>
          <w:sz w:val="24"/>
        </w:rPr>
        <w:t>提高</w:t>
      </w:r>
      <w:r w:rsidR="00F82E06">
        <w:rPr>
          <w:rFonts w:hint="eastAsia"/>
          <w:sz w:val="24"/>
        </w:rPr>
        <w:t>生猪运输</w:t>
      </w:r>
      <w:r w:rsidRPr="009F7A5F">
        <w:rPr>
          <w:rFonts w:hint="eastAsia"/>
          <w:sz w:val="24"/>
        </w:rPr>
        <w:t>福利角度出发，对车辆配备提出相应要求。</w:t>
      </w:r>
    </w:p>
    <w:p w14:paraId="1FCEAB5C" w14:textId="77777777" w:rsidR="00F82E06" w:rsidRPr="00682691" w:rsidRDefault="00F82E06" w:rsidP="00F82E06">
      <w:pPr>
        <w:widowControl/>
        <w:spacing w:line="360" w:lineRule="auto"/>
        <w:ind w:firstLineChars="196" w:firstLine="472"/>
        <w:rPr>
          <w:b/>
          <w:sz w:val="24"/>
        </w:rPr>
      </w:pPr>
      <w:r w:rsidRPr="00682691">
        <w:rPr>
          <w:b/>
          <w:sz w:val="24"/>
        </w:rPr>
        <w:t>条文：</w:t>
      </w:r>
    </w:p>
    <w:p w14:paraId="0209089F" w14:textId="1E458E3B" w:rsidR="00E8664D" w:rsidRPr="009F7A5F" w:rsidRDefault="00E8664D" w:rsidP="009F7A5F">
      <w:pPr>
        <w:spacing w:line="360" w:lineRule="auto"/>
        <w:ind w:firstLineChars="200" w:firstLine="480"/>
        <w:rPr>
          <w:sz w:val="24"/>
        </w:rPr>
      </w:pPr>
      <w:r>
        <w:rPr>
          <w:rFonts w:hint="eastAsia"/>
          <w:sz w:val="24"/>
        </w:rPr>
        <w:t xml:space="preserve">5.1  </w:t>
      </w:r>
      <w:r w:rsidRPr="009F7A5F">
        <w:rPr>
          <w:rFonts w:hint="eastAsia"/>
          <w:sz w:val="24"/>
        </w:rPr>
        <w:t>生猪运输车辆和车厢的设计、制造和配置应与生猪的大小、重量相适应。车辆和车厢的机械和结构状况应保持良好，车厢的设计应避免</w:t>
      </w:r>
      <w:proofErr w:type="gramStart"/>
      <w:r w:rsidRPr="009F7A5F">
        <w:rPr>
          <w:rFonts w:hint="eastAsia"/>
          <w:sz w:val="24"/>
        </w:rPr>
        <w:t>生猪穿栏或</w:t>
      </w:r>
      <w:proofErr w:type="gramEnd"/>
      <w:r w:rsidRPr="009F7A5F">
        <w:rPr>
          <w:rFonts w:hint="eastAsia"/>
          <w:sz w:val="24"/>
        </w:rPr>
        <w:t>逃逸，并能保护生猪免受恶劣天气的影响。</w:t>
      </w:r>
    </w:p>
    <w:p w14:paraId="7821651F" w14:textId="77777777" w:rsidR="00E8664D" w:rsidRDefault="00E8664D" w:rsidP="00E8664D">
      <w:pPr>
        <w:widowControl/>
        <w:spacing w:line="360" w:lineRule="auto"/>
        <w:ind w:firstLineChars="200" w:firstLine="482"/>
        <w:rPr>
          <w:b/>
          <w:sz w:val="24"/>
        </w:rPr>
      </w:pPr>
      <w:r w:rsidRPr="00682691">
        <w:rPr>
          <w:b/>
          <w:sz w:val="24"/>
        </w:rPr>
        <w:t>制定依据：</w:t>
      </w:r>
    </w:p>
    <w:p w14:paraId="46740237" w14:textId="3BBE6E6D" w:rsidR="00E8664D" w:rsidRDefault="00E8664D" w:rsidP="009F7A5F">
      <w:pPr>
        <w:widowControl/>
        <w:spacing w:line="360" w:lineRule="auto"/>
        <w:ind w:firstLineChars="200" w:firstLine="480"/>
        <w:rPr>
          <w:sz w:val="24"/>
        </w:rPr>
      </w:pPr>
      <w:r>
        <w:rPr>
          <w:rFonts w:hint="eastAsia"/>
          <w:sz w:val="24"/>
        </w:rPr>
        <w:t>本条是</w:t>
      </w:r>
      <w:r w:rsidR="00AF0A96" w:rsidRPr="009F7A5F">
        <w:rPr>
          <w:rFonts w:hint="eastAsia"/>
          <w:sz w:val="24"/>
        </w:rPr>
        <w:t>对生猪运输车辆的</w:t>
      </w:r>
      <w:r w:rsidR="0071397A">
        <w:rPr>
          <w:rFonts w:hint="eastAsia"/>
          <w:sz w:val="24"/>
        </w:rPr>
        <w:t>设计、制造、配置提出了</w:t>
      </w:r>
      <w:r>
        <w:rPr>
          <w:rFonts w:hint="eastAsia"/>
          <w:sz w:val="24"/>
        </w:rPr>
        <w:t>3</w:t>
      </w:r>
      <w:r>
        <w:rPr>
          <w:rFonts w:hint="eastAsia"/>
          <w:sz w:val="24"/>
        </w:rPr>
        <w:t>个方面</w:t>
      </w:r>
      <w:r w:rsidR="0071397A">
        <w:rPr>
          <w:rFonts w:hint="eastAsia"/>
          <w:sz w:val="24"/>
        </w:rPr>
        <w:t>的基本要求</w:t>
      </w:r>
      <w:r>
        <w:rPr>
          <w:rFonts w:hint="eastAsia"/>
          <w:sz w:val="24"/>
        </w:rPr>
        <w:t>，一是应与生猪的大小、重量相适应，二是车厢仓栅、尾板、顶棚的设计要能避免生猪运输</w:t>
      </w:r>
      <w:proofErr w:type="gramStart"/>
      <w:r>
        <w:rPr>
          <w:rFonts w:hint="eastAsia"/>
          <w:sz w:val="24"/>
        </w:rPr>
        <w:t>途中穿栏或</w:t>
      </w:r>
      <w:proofErr w:type="gramEnd"/>
      <w:r>
        <w:rPr>
          <w:rFonts w:hint="eastAsia"/>
          <w:sz w:val="24"/>
        </w:rPr>
        <w:t>逃逸，三是车厢应设计或配备能够遮风挡雨、防寒避暑、保证</w:t>
      </w:r>
      <w:r>
        <w:rPr>
          <w:rFonts w:hint="eastAsia"/>
          <w:sz w:val="24"/>
        </w:rPr>
        <w:lastRenderedPageBreak/>
        <w:t>空气流通的结构和装置。</w:t>
      </w:r>
      <w:r w:rsidR="003F4F2B">
        <w:rPr>
          <w:rFonts w:hint="eastAsia"/>
          <w:sz w:val="24"/>
        </w:rPr>
        <w:t>以上要求，既是从运输安全，也是从动物福利的角度出发，保证生猪运输途中的安全和舒适，降低应激反应。</w:t>
      </w:r>
    </w:p>
    <w:p w14:paraId="0B0F8D3A" w14:textId="77777777" w:rsidR="00E67DAC" w:rsidRPr="00682691" w:rsidRDefault="00255D3C" w:rsidP="006D3A04">
      <w:pPr>
        <w:widowControl/>
        <w:spacing w:line="360" w:lineRule="auto"/>
        <w:ind w:firstLineChars="196" w:firstLine="472"/>
        <w:rPr>
          <w:b/>
          <w:sz w:val="24"/>
        </w:rPr>
      </w:pPr>
      <w:r w:rsidRPr="00682691">
        <w:rPr>
          <w:b/>
          <w:sz w:val="24"/>
        </w:rPr>
        <w:t>条文：</w:t>
      </w:r>
    </w:p>
    <w:p w14:paraId="2900A9CD" w14:textId="0917DD8D" w:rsidR="003F4F2B" w:rsidRDefault="001A290D" w:rsidP="009F7A5F">
      <w:pPr>
        <w:pStyle w:val="a"/>
        <w:numPr>
          <w:ilvl w:val="0"/>
          <w:numId w:val="0"/>
        </w:numPr>
        <w:spacing w:line="360" w:lineRule="auto"/>
        <w:ind w:firstLineChars="200" w:firstLine="480"/>
        <w:rPr>
          <w:rFonts w:ascii="Times New Roman"/>
          <w:kern w:val="2"/>
          <w:sz w:val="24"/>
          <w:szCs w:val="24"/>
        </w:rPr>
      </w:pPr>
      <w:r>
        <w:rPr>
          <w:rFonts w:ascii="Times New Roman" w:hint="eastAsia"/>
          <w:kern w:val="2"/>
          <w:sz w:val="24"/>
          <w:szCs w:val="24"/>
        </w:rPr>
        <w:t>5.2</w:t>
      </w:r>
      <w:r w:rsidR="003F4F2B">
        <w:rPr>
          <w:rFonts w:ascii="Times New Roman" w:hint="eastAsia"/>
          <w:kern w:val="2"/>
          <w:sz w:val="24"/>
          <w:szCs w:val="24"/>
        </w:rPr>
        <w:t xml:space="preserve">  </w:t>
      </w:r>
      <w:r w:rsidR="003F4F2B" w:rsidRPr="009F7A5F">
        <w:rPr>
          <w:rFonts w:ascii="Times New Roman" w:hint="eastAsia"/>
          <w:kern w:val="2"/>
          <w:sz w:val="24"/>
          <w:szCs w:val="24"/>
        </w:rPr>
        <w:t>车辆的厢壁、隔栏及地板应使用耐腐蚀、防渗漏、可清洗的材料，且地板应为防滑材料</w:t>
      </w:r>
      <w:r w:rsidRPr="007E0EC6">
        <w:rPr>
          <w:rFonts w:ascii="Times New Roman" w:hint="eastAsia"/>
          <w:kern w:val="2"/>
          <w:sz w:val="24"/>
          <w:szCs w:val="24"/>
        </w:rPr>
        <w:t>。封闭式</w:t>
      </w:r>
      <w:r>
        <w:rPr>
          <w:rFonts w:ascii="Times New Roman" w:hint="eastAsia"/>
          <w:kern w:val="2"/>
          <w:sz w:val="24"/>
          <w:szCs w:val="24"/>
        </w:rPr>
        <w:t>厢</w:t>
      </w:r>
      <w:r w:rsidR="003F4F2B" w:rsidRPr="009F7A5F">
        <w:rPr>
          <w:rFonts w:ascii="Times New Roman" w:hint="eastAsia"/>
          <w:kern w:val="2"/>
          <w:sz w:val="24"/>
          <w:szCs w:val="24"/>
        </w:rPr>
        <w:t>体可使用隔热材料。</w:t>
      </w:r>
    </w:p>
    <w:p w14:paraId="2029C556" w14:textId="77777777" w:rsidR="003F4F2B" w:rsidRDefault="003F4F2B" w:rsidP="003F4F2B">
      <w:pPr>
        <w:widowControl/>
        <w:spacing w:line="360" w:lineRule="auto"/>
        <w:ind w:firstLineChars="200" w:firstLine="482"/>
        <w:rPr>
          <w:b/>
          <w:sz w:val="24"/>
        </w:rPr>
      </w:pPr>
      <w:r w:rsidRPr="00682691">
        <w:rPr>
          <w:b/>
          <w:sz w:val="24"/>
        </w:rPr>
        <w:t>制定依据：</w:t>
      </w:r>
    </w:p>
    <w:p w14:paraId="7CE54480" w14:textId="23863C73" w:rsidR="003F4F2B" w:rsidRPr="009F7A5F" w:rsidRDefault="003F4F2B" w:rsidP="009F7A5F">
      <w:pPr>
        <w:pStyle w:val="a"/>
        <w:numPr>
          <w:ilvl w:val="0"/>
          <w:numId w:val="0"/>
        </w:numPr>
        <w:spacing w:line="360" w:lineRule="auto"/>
        <w:ind w:firstLineChars="200" w:firstLine="480"/>
        <w:rPr>
          <w:rFonts w:ascii="Times New Roman"/>
          <w:kern w:val="2"/>
          <w:sz w:val="24"/>
          <w:szCs w:val="24"/>
        </w:rPr>
      </w:pPr>
      <w:r>
        <w:rPr>
          <w:rFonts w:hint="eastAsia"/>
          <w:sz w:val="24"/>
        </w:rPr>
        <w:t>本条是针对生猪运输车辆的车厢材料提出要求。农业农村部发布第531号公告中关于畜禽运输车辆应当符合的条件之一为：</w:t>
      </w:r>
      <w:r w:rsidRPr="009F7A5F">
        <w:rPr>
          <w:sz w:val="24"/>
        </w:rPr>
        <w:t>车厢壁及底部、隔离地板应当耐腐蚀、防渗漏、耐高温，便于清洗、消毒和烘干</w:t>
      </w:r>
      <w:r>
        <w:rPr>
          <w:rFonts w:hint="eastAsia"/>
          <w:sz w:val="24"/>
        </w:rPr>
        <w:t>。除此之外，</w:t>
      </w:r>
      <w:r w:rsidR="00BB7EB4">
        <w:rPr>
          <w:rFonts w:hint="eastAsia"/>
          <w:sz w:val="24"/>
        </w:rPr>
        <w:t>为避免长途运输中生猪反复滑倒而受伤，地板应采用防滑材料。</w:t>
      </w:r>
      <w:r w:rsidR="001A290D">
        <w:rPr>
          <w:rFonts w:hint="eastAsia"/>
          <w:sz w:val="24"/>
        </w:rPr>
        <w:t>针对封闭式车厢，因空气流通不如开放式车厢，为提高生猪运输舒适度，在此提出使用隔热材料的要求。</w:t>
      </w:r>
    </w:p>
    <w:p w14:paraId="72C9F9AC" w14:textId="77777777" w:rsidR="001A290D" w:rsidRPr="00682691" w:rsidRDefault="001A290D" w:rsidP="001A290D">
      <w:pPr>
        <w:widowControl/>
        <w:spacing w:line="360" w:lineRule="auto"/>
        <w:ind w:firstLineChars="196" w:firstLine="472"/>
        <w:rPr>
          <w:b/>
          <w:sz w:val="24"/>
        </w:rPr>
      </w:pPr>
      <w:r w:rsidRPr="00682691">
        <w:rPr>
          <w:b/>
          <w:sz w:val="24"/>
        </w:rPr>
        <w:t>条文：</w:t>
      </w:r>
    </w:p>
    <w:p w14:paraId="760E7598" w14:textId="6896E467" w:rsidR="001A290D" w:rsidRPr="009F7A5F" w:rsidRDefault="001A290D" w:rsidP="009F7A5F">
      <w:pPr>
        <w:pStyle w:val="a"/>
        <w:numPr>
          <w:ilvl w:val="0"/>
          <w:numId w:val="0"/>
        </w:numPr>
        <w:spacing w:line="360" w:lineRule="auto"/>
        <w:ind w:firstLineChars="200" w:firstLine="480"/>
        <w:rPr>
          <w:sz w:val="24"/>
        </w:rPr>
      </w:pPr>
      <w:r>
        <w:rPr>
          <w:rFonts w:hint="eastAsia"/>
          <w:sz w:val="24"/>
        </w:rPr>
        <w:t>5.3</w:t>
      </w:r>
      <w:r w:rsidRPr="009F7A5F">
        <w:rPr>
          <w:rFonts w:hint="eastAsia"/>
          <w:sz w:val="24"/>
        </w:rPr>
        <w:t xml:space="preserve">  车厢应便于彻底清洗和消毒，应能容纳运输途中的粪尿，箱体各层地板不应使用带孔洞</w:t>
      </w:r>
      <w:proofErr w:type="gramStart"/>
      <w:r w:rsidRPr="009F7A5F">
        <w:rPr>
          <w:rFonts w:hint="eastAsia"/>
          <w:sz w:val="24"/>
        </w:rPr>
        <w:t>的漏粪板</w:t>
      </w:r>
      <w:proofErr w:type="gramEnd"/>
      <w:r w:rsidRPr="009F7A5F">
        <w:rPr>
          <w:rFonts w:hint="eastAsia"/>
          <w:sz w:val="24"/>
        </w:rPr>
        <w:t>结构。</w:t>
      </w:r>
    </w:p>
    <w:p w14:paraId="3853512B" w14:textId="77777777" w:rsidR="00DD3982" w:rsidRDefault="00DD3982" w:rsidP="00DD3982">
      <w:pPr>
        <w:widowControl/>
        <w:spacing w:line="360" w:lineRule="auto"/>
        <w:ind w:firstLineChars="200" w:firstLine="482"/>
        <w:rPr>
          <w:b/>
          <w:sz w:val="24"/>
        </w:rPr>
      </w:pPr>
      <w:r w:rsidRPr="00682691">
        <w:rPr>
          <w:b/>
          <w:sz w:val="24"/>
        </w:rPr>
        <w:t>制定依据：</w:t>
      </w:r>
    </w:p>
    <w:p w14:paraId="5693E530" w14:textId="1A73FBB9" w:rsidR="00DD3982" w:rsidRPr="00F831FC" w:rsidRDefault="00DD3982" w:rsidP="00DD3982">
      <w:pPr>
        <w:pStyle w:val="a"/>
        <w:numPr>
          <w:ilvl w:val="0"/>
          <w:numId w:val="0"/>
        </w:numPr>
        <w:spacing w:line="360" w:lineRule="auto"/>
        <w:ind w:firstLineChars="200" w:firstLine="480"/>
        <w:rPr>
          <w:sz w:val="24"/>
        </w:rPr>
      </w:pPr>
      <w:r>
        <w:rPr>
          <w:rFonts w:hint="eastAsia"/>
          <w:sz w:val="24"/>
        </w:rPr>
        <w:t>《</w:t>
      </w:r>
      <w:r w:rsidR="00A47C6E">
        <w:rPr>
          <w:rFonts w:hint="eastAsia"/>
          <w:sz w:val="24"/>
        </w:rPr>
        <w:t>中华人民共和国</w:t>
      </w:r>
      <w:r>
        <w:rPr>
          <w:rFonts w:hint="eastAsia"/>
          <w:sz w:val="24"/>
        </w:rPr>
        <w:t>动物防疫法》第五十二条第四款规定，运载工具在装载前和装载后应及时清洗、消毒。本条要求车厢应便于彻底清洗和消毒，避免遗留卫生死角，造成生物安全隐患。生猪排泄的粪尿若在运输途中随着车辆移动渗漏、遗撒在道路上，也可能成为</w:t>
      </w:r>
      <w:r w:rsidR="00F82E06">
        <w:rPr>
          <w:rFonts w:hint="eastAsia"/>
          <w:sz w:val="24"/>
        </w:rPr>
        <w:t>动物</w:t>
      </w:r>
      <w:r>
        <w:rPr>
          <w:rFonts w:hint="eastAsia"/>
          <w:sz w:val="24"/>
        </w:rPr>
        <w:t>疫病传播的风险，农业农村部发布第531号公告要求畜禽运输车辆应具有防止动物排泄物等污物渗漏、遗撒的设施备</w:t>
      </w:r>
      <w:r w:rsidR="0071397A">
        <w:rPr>
          <w:rFonts w:hint="eastAsia"/>
          <w:sz w:val="24"/>
        </w:rPr>
        <w:t>。</w:t>
      </w:r>
      <w:r>
        <w:rPr>
          <w:rFonts w:hint="eastAsia"/>
          <w:sz w:val="24"/>
        </w:rPr>
        <w:t>同时，为尽量</w:t>
      </w:r>
      <w:r w:rsidR="0071397A">
        <w:rPr>
          <w:rFonts w:hint="eastAsia"/>
          <w:sz w:val="24"/>
        </w:rPr>
        <w:t>避免</w:t>
      </w:r>
      <w:r>
        <w:rPr>
          <w:rFonts w:hint="eastAsia"/>
          <w:sz w:val="24"/>
        </w:rPr>
        <w:t>车厢内上层生猪粪尿污染下层生猪的饲料和饮水，本条要求车厢</w:t>
      </w:r>
      <w:r w:rsidRPr="00F831FC">
        <w:rPr>
          <w:rFonts w:hint="eastAsia"/>
          <w:sz w:val="24"/>
        </w:rPr>
        <w:t>应能容纳运输途中的粪尿，箱体各层地板不应使用带孔洞</w:t>
      </w:r>
      <w:proofErr w:type="gramStart"/>
      <w:r w:rsidRPr="00F831FC">
        <w:rPr>
          <w:rFonts w:hint="eastAsia"/>
          <w:sz w:val="24"/>
        </w:rPr>
        <w:t>的漏粪板</w:t>
      </w:r>
      <w:proofErr w:type="gramEnd"/>
      <w:r w:rsidRPr="00F831FC">
        <w:rPr>
          <w:rFonts w:hint="eastAsia"/>
          <w:sz w:val="24"/>
        </w:rPr>
        <w:t>结构。</w:t>
      </w:r>
    </w:p>
    <w:p w14:paraId="51CE5F02" w14:textId="77777777" w:rsidR="0071397A" w:rsidRPr="00682691" w:rsidRDefault="0071397A" w:rsidP="0071397A">
      <w:pPr>
        <w:widowControl/>
        <w:spacing w:line="360" w:lineRule="auto"/>
        <w:ind w:firstLineChars="196" w:firstLine="472"/>
        <w:rPr>
          <w:b/>
          <w:sz w:val="24"/>
        </w:rPr>
      </w:pPr>
      <w:r w:rsidRPr="00682691">
        <w:rPr>
          <w:b/>
          <w:sz w:val="24"/>
        </w:rPr>
        <w:t>条文：</w:t>
      </w:r>
    </w:p>
    <w:p w14:paraId="7033C538" w14:textId="767A2AFF" w:rsidR="0071397A" w:rsidRDefault="0071397A" w:rsidP="009F7A5F">
      <w:pPr>
        <w:pStyle w:val="a"/>
        <w:numPr>
          <w:ilvl w:val="0"/>
          <w:numId w:val="0"/>
        </w:numPr>
        <w:spacing w:line="360" w:lineRule="auto"/>
        <w:ind w:firstLineChars="200" w:firstLine="480"/>
        <w:rPr>
          <w:rFonts w:hAnsi="宋体"/>
          <w:shd w:val="clear" w:color="auto" w:fill="FFFFFF"/>
        </w:rPr>
      </w:pPr>
      <w:r>
        <w:rPr>
          <w:rFonts w:hint="eastAsia"/>
          <w:sz w:val="24"/>
        </w:rPr>
        <w:t xml:space="preserve">5.4  </w:t>
      </w:r>
      <w:r w:rsidRPr="009F7A5F">
        <w:rPr>
          <w:rFonts w:hint="eastAsia"/>
          <w:sz w:val="24"/>
        </w:rPr>
        <w:t>车辆应配备饮水装置、污水和垃圾收集装置，宜配备提供饲料的食斗槽等设备。</w:t>
      </w:r>
    </w:p>
    <w:p w14:paraId="5C0C2216" w14:textId="77777777" w:rsidR="0071397A" w:rsidRDefault="0071397A" w:rsidP="0071397A">
      <w:pPr>
        <w:widowControl/>
        <w:spacing w:line="360" w:lineRule="auto"/>
        <w:ind w:firstLineChars="200" w:firstLine="482"/>
        <w:rPr>
          <w:b/>
          <w:sz w:val="24"/>
        </w:rPr>
      </w:pPr>
      <w:r w:rsidRPr="00682691">
        <w:rPr>
          <w:b/>
          <w:sz w:val="24"/>
        </w:rPr>
        <w:t>制定依据：</w:t>
      </w:r>
    </w:p>
    <w:p w14:paraId="260A123F" w14:textId="6648B351" w:rsidR="008E19E7" w:rsidRPr="009F7A5F" w:rsidRDefault="0071397A" w:rsidP="009F7A5F">
      <w:pPr>
        <w:pStyle w:val="a"/>
        <w:numPr>
          <w:ilvl w:val="0"/>
          <w:numId w:val="0"/>
        </w:numPr>
        <w:spacing w:line="360" w:lineRule="auto"/>
        <w:ind w:firstLineChars="200" w:firstLine="480"/>
        <w:rPr>
          <w:sz w:val="24"/>
        </w:rPr>
      </w:pPr>
      <w:r>
        <w:rPr>
          <w:rFonts w:hint="eastAsia"/>
          <w:sz w:val="24"/>
        </w:rPr>
        <w:t>我国国土幅员辽阔，气候差异较大，容易造成动物在运输途中发生应激反应，甚至死亡。同时，动物福利也是长途运输需要考虑的问题，运输的生猪持续经历冷/热应激、疲劳、饥饿、脱水和不适。旅程越长，生猪受到恶劣环境的影响就</w:t>
      </w:r>
      <w:r>
        <w:rPr>
          <w:rFonts w:hint="eastAsia"/>
          <w:sz w:val="24"/>
        </w:rPr>
        <w:lastRenderedPageBreak/>
        <w:t>越长。</w:t>
      </w:r>
      <w:r w:rsidR="00F82E06">
        <w:rPr>
          <w:rFonts w:hint="eastAsia"/>
          <w:sz w:val="24"/>
        </w:rPr>
        <w:t>车辆配备饮水装置，是从动物福利的角度出发，避免运输途中因高温、饥渴等导致</w:t>
      </w:r>
      <w:r w:rsidR="008E19E7">
        <w:rPr>
          <w:rFonts w:hint="eastAsia"/>
          <w:sz w:val="24"/>
        </w:rPr>
        <w:t>生猪</w:t>
      </w:r>
      <w:r w:rsidR="00F82E06">
        <w:rPr>
          <w:rFonts w:hint="eastAsia"/>
          <w:sz w:val="24"/>
        </w:rPr>
        <w:t>脱水。配备污水和垃圾收集装置，是从</w:t>
      </w:r>
      <w:r w:rsidR="008E19E7">
        <w:rPr>
          <w:rFonts w:hint="eastAsia"/>
          <w:sz w:val="24"/>
        </w:rPr>
        <w:t>保障</w:t>
      </w:r>
      <w:r w:rsidR="00F82E06">
        <w:rPr>
          <w:rFonts w:hint="eastAsia"/>
          <w:sz w:val="24"/>
        </w:rPr>
        <w:t>生物安全的角度出发，避免</w:t>
      </w:r>
      <w:r w:rsidR="008E19E7">
        <w:rPr>
          <w:rFonts w:hint="eastAsia"/>
          <w:sz w:val="24"/>
        </w:rPr>
        <w:t>承运人沿途</w:t>
      </w:r>
      <w:r w:rsidR="00F82E06">
        <w:rPr>
          <w:rFonts w:hint="eastAsia"/>
          <w:sz w:val="24"/>
        </w:rPr>
        <w:t>随意抛洒废弃物。</w:t>
      </w:r>
      <w:r w:rsidR="008E19E7">
        <w:rPr>
          <w:rFonts w:hint="eastAsia"/>
          <w:sz w:val="24"/>
        </w:rPr>
        <w:t>经调研，生猪在运输途中</w:t>
      </w:r>
      <w:r w:rsidR="008E19E7" w:rsidRPr="00F831FC">
        <w:rPr>
          <w:rFonts w:hint="eastAsia"/>
          <w:sz w:val="24"/>
        </w:rPr>
        <w:t>一般呈卧姿状态，</w:t>
      </w:r>
      <w:r w:rsidR="008E19E7">
        <w:rPr>
          <w:rFonts w:hint="eastAsia"/>
          <w:sz w:val="24"/>
        </w:rPr>
        <w:t>因</w:t>
      </w:r>
      <w:r w:rsidR="008E19E7" w:rsidRPr="00F831FC">
        <w:rPr>
          <w:rFonts w:hint="eastAsia"/>
          <w:sz w:val="24"/>
        </w:rPr>
        <w:t>车辆颠簸晃动，不宜</w:t>
      </w:r>
      <w:r w:rsidR="008E19E7">
        <w:rPr>
          <w:rFonts w:hint="eastAsia"/>
          <w:sz w:val="24"/>
        </w:rPr>
        <w:t>进食。</w:t>
      </w:r>
      <w:proofErr w:type="gramStart"/>
      <w:r w:rsidR="008E19E7">
        <w:rPr>
          <w:rFonts w:hint="eastAsia"/>
          <w:sz w:val="24"/>
        </w:rPr>
        <w:t>若运输</w:t>
      </w:r>
      <w:proofErr w:type="gramEnd"/>
      <w:r w:rsidR="008E19E7">
        <w:rPr>
          <w:rFonts w:hint="eastAsia"/>
          <w:sz w:val="24"/>
        </w:rPr>
        <w:t>距离较短，</w:t>
      </w:r>
      <w:r w:rsidR="00A47C6E">
        <w:rPr>
          <w:rFonts w:hint="eastAsia"/>
          <w:sz w:val="24"/>
        </w:rPr>
        <w:t>动物无需进食</w:t>
      </w:r>
      <w:r w:rsidR="008E19E7">
        <w:rPr>
          <w:rFonts w:hint="eastAsia"/>
          <w:sz w:val="24"/>
        </w:rPr>
        <w:t>；若是长距离运输，时间长、</w:t>
      </w:r>
      <w:r w:rsidR="008E19E7" w:rsidRPr="009F7A5F">
        <w:rPr>
          <w:rFonts w:hint="eastAsia"/>
          <w:sz w:val="24"/>
        </w:rPr>
        <w:t>高温等因素</w:t>
      </w:r>
      <w:r w:rsidR="00A47C6E">
        <w:rPr>
          <w:rFonts w:hint="eastAsia"/>
          <w:sz w:val="24"/>
        </w:rPr>
        <w:t>易</w:t>
      </w:r>
      <w:r w:rsidR="008E19E7">
        <w:rPr>
          <w:rFonts w:hint="eastAsia"/>
          <w:sz w:val="24"/>
        </w:rPr>
        <w:t>导致</w:t>
      </w:r>
      <w:r w:rsidR="008E19E7" w:rsidRPr="009F7A5F">
        <w:rPr>
          <w:rFonts w:hint="eastAsia"/>
          <w:sz w:val="24"/>
        </w:rPr>
        <w:t>饲料</w:t>
      </w:r>
      <w:r w:rsidR="00A47C6E">
        <w:rPr>
          <w:rFonts w:hint="eastAsia"/>
          <w:sz w:val="24"/>
        </w:rPr>
        <w:t>变质</w:t>
      </w:r>
      <w:r w:rsidR="008E19E7" w:rsidRPr="009F7A5F">
        <w:rPr>
          <w:rFonts w:hint="eastAsia"/>
          <w:sz w:val="24"/>
        </w:rPr>
        <w:t>，</w:t>
      </w:r>
      <w:r w:rsidR="008E19E7">
        <w:rPr>
          <w:rFonts w:hint="eastAsia"/>
          <w:sz w:val="24"/>
        </w:rPr>
        <w:t>同时综合考虑</w:t>
      </w:r>
      <w:r w:rsidR="008E19E7" w:rsidRPr="009F7A5F">
        <w:rPr>
          <w:rFonts w:hint="eastAsia"/>
          <w:sz w:val="24"/>
        </w:rPr>
        <w:t>食斗槽占用空间大，猪只上下拥挤碰撞易受伤</w:t>
      </w:r>
      <w:r w:rsidR="008E19E7">
        <w:rPr>
          <w:rFonts w:hint="eastAsia"/>
          <w:sz w:val="24"/>
        </w:rPr>
        <w:t>、增加运输的物流成本等因素，本文件对是否配备食</w:t>
      </w:r>
      <w:proofErr w:type="gramStart"/>
      <w:r w:rsidR="008E19E7">
        <w:rPr>
          <w:rFonts w:hint="eastAsia"/>
          <w:sz w:val="24"/>
        </w:rPr>
        <w:t>斗槽不提出</w:t>
      </w:r>
      <w:proofErr w:type="gramEnd"/>
      <w:r w:rsidR="008E19E7">
        <w:rPr>
          <w:rFonts w:hint="eastAsia"/>
          <w:sz w:val="24"/>
        </w:rPr>
        <w:t>强制要求。</w:t>
      </w:r>
    </w:p>
    <w:p w14:paraId="25815A7B" w14:textId="77777777" w:rsidR="008E19E7" w:rsidRPr="00682691" w:rsidRDefault="008E19E7" w:rsidP="008E19E7">
      <w:pPr>
        <w:widowControl/>
        <w:spacing w:line="360" w:lineRule="auto"/>
        <w:ind w:firstLineChars="196" w:firstLine="472"/>
        <w:rPr>
          <w:b/>
          <w:sz w:val="24"/>
        </w:rPr>
      </w:pPr>
      <w:r w:rsidRPr="00682691">
        <w:rPr>
          <w:b/>
          <w:sz w:val="24"/>
        </w:rPr>
        <w:t>条文：</w:t>
      </w:r>
    </w:p>
    <w:p w14:paraId="30B7294B" w14:textId="77777777" w:rsidR="008E19E7" w:rsidRPr="00F831FC" w:rsidRDefault="008E19E7" w:rsidP="008E19E7">
      <w:pPr>
        <w:pStyle w:val="a"/>
        <w:numPr>
          <w:ilvl w:val="0"/>
          <w:numId w:val="0"/>
        </w:numPr>
        <w:spacing w:line="360" w:lineRule="auto"/>
        <w:ind w:firstLineChars="200" w:firstLine="480"/>
        <w:rPr>
          <w:sz w:val="24"/>
        </w:rPr>
      </w:pPr>
      <w:r>
        <w:rPr>
          <w:rFonts w:hint="eastAsia"/>
          <w:sz w:val="24"/>
        </w:rPr>
        <w:t xml:space="preserve">5.5  </w:t>
      </w:r>
      <w:r w:rsidRPr="00F831FC">
        <w:rPr>
          <w:rFonts w:hint="eastAsia"/>
          <w:sz w:val="24"/>
        </w:rPr>
        <w:t>车辆应配备简易清洗、消毒设备和消毒药品，并应配备其他保障动物防疫的设施设备。</w:t>
      </w:r>
    </w:p>
    <w:p w14:paraId="034237A3" w14:textId="77777777" w:rsidR="008E19E7" w:rsidRDefault="008E19E7" w:rsidP="008E19E7">
      <w:pPr>
        <w:widowControl/>
        <w:spacing w:line="360" w:lineRule="auto"/>
        <w:ind w:firstLineChars="200" w:firstLine="482"/>
        <w:rPr>
          <w:b/>
          <w:sz w:val="24"/>
        </w:rPr>
      </w:pPr>
      <w:r w:rsidRPr="00682691">
        <w:rPr>
          <w:b/>
          <w:sz w:val="24"/>
        </w:rPr>
        <w:t>制定依据：</w:t>
      </w:r>
    </w:p>
    <w:p w14:paraId="64B5BF2C" w14:textId="28D24F21" w:rsidR="008E19E7" w:rsidRDefault="00E4433A" w:rsidP="00E4433A">
      <w:pPr>
        <w:widowControl/>
        <w:spacing w:line="360" w:lineRule="auto"/>
        <w:ind w:firstLineChars="200" w:firstLine="480"/>
        <w:rPr>
          <w:b/>
          <w:sz w:val="24"/>
        </w:rPr>
      </w:pPr>
      <w:r>
        <w:rPr>
          <w:rFonts w:hint="eastAsia"/>
          <w:sz w:val="24"/>
        </w:rPr>
        <w:t>农业农村部发布第</w:t>
      </w:r>
      <w:r>
        <w:rPr>
          <w:rFonts w:hint="eastAsia"/>
          <w:sz w:val="24"/>
        </w:rPr>
        <w:t>531</w:t>
      </w:r>
      <w:r>
        <w:rPr>
          <w:rFonts w:hint="eastAsia"/>
          <w:sz w:val="24"/>
        </w:rPr>
        <w:t>号公告要求畜禽运输车辆应随车配备清洗、消毒设备和消毒药品。主要是针对运输途中可能出现疫情等突发状况的应急处理，或者方便司乘人员在生物安全管控级别高的地方开展预防措施，</w:t>
      </w:r>
      <w:proofErr w:type="gramStart"/>
      <w:r>
        <w:rPr>
          <w:rFonts w:hint="eastAsia"/>
          <w:sz w:val="24"/>
        </w:rPr>
        <w:t>如消杀</w:t>
      </w:r>
      <w:proofErr w:type="gramEnd"/>
      <w:r>
        <w:rPr>
          <w:rFonts w:hint="eastAsia"/>
          <w:sz w:val="24"/>
        </w:rPr>
        <w:t>车轮、消杀鞋底等。其他保障动物防疫的设施设备包括警戒线、隔离带等必要的应急隔离设施。</w:t>
      </w:r>
    </w:p>
    <w:p w14:paraId="721C4814" w14:textId="77777777" w:rsidR="008E19E7" w:rsidRPr="00682691" w:rsidRDefault="008E19E7" w:rsidP="008E19E7">
      <w:pPr>
        <w:widowControl/>
        <w:spacing w:line="360" w:lineRule="auto"/>
        <w:ind w:firstLineChars="196" w:firstLine="472"/>
        <w:rPr>
          <w:b/>
          <w:sz w:val="24"/>
        </w:rPr>
      </w:pPr>
      <w:r w:rsidRPr="00682691">
        <w:rPr>
          <w:b/>
          <w:sz w:val="24"/>
        </w:rPr>
        <w:t>条文：</w:t>
      </w:r>
    </w:p>
    <w:p w14:paraId="7DB7FE7B" w14:textId="77777777" w:rsidR="008E19E7" w:rsidRPr="00F831FC" w:rsidRDefault="008E19E7" w:rsidP="008E19E7">
      <w:pPr>
        <w:pStyle w:val="a"/>
        <w:numPr>
          <w:ilvl w:val="0"/>
          <w:numId w:val="0"/>
        </w:numPr>
        <w:spacing w:line="360" w:lineRule="auto"/>
        <w:ind w:firstLineChars="200" w:firstLine="480"/>
        <w:rPr>
          <w:sz w:val="24"/>
        </w:rPr>
      </w:pPr>
      <w:r>
        <w:rPr>
          <w:rFonts w:hint="eastAsia"/>
          <w:sz w:val="24"/>
        </w:rPr>
        <w:t xml:space="preserve">5.6  </w:t>
      </w:r>
      <w:r w:rsidRPr="00F831FC">
        <w:rPr>
          <w:rFonts w:hint="eastAsia"/>
          <w:sz w:val="24"/>
        </w:rPr>
        <w:t>应使用没有尖锐突起物、平滑安全的系挂装置，避免生猪受伤。车辆需要摆渡时，应有充足的安全保障设施。</w:t>
      </w:r>
    </w:p>
    <w:p w14:paraId="01A65273" w14:textId="77777777" w:rsidR="008E19E7" w:rsidRDefault="008E19E7" w:rsidP="008E19E7">
      <w:pPr>
        <w:widowControl/>
        <w:spacing w:line="360" w:lineRule="auto"/>
        <w:ind w:firstLineChars="200" w:firstLine="482"/>
        <w:rPr>
          <w:b/>
          <w:sz w:val="24"/>
        </w:rPr>
      </w:pPr>
      <w:r w:rsidRPr="00682691">
        <w:rPr>
          <w:b/>
          <w:sz w:val="24"/>
        </w:rPr>
        <w:t>制定依据：</w:t>
      </w:r>
    </w:p>
    <w:p w14:paraId="748BD037" w14:textId="3DEF20AC" w:rsidR="00F82E06" w:rsidRPr="007E0EC6" w:rsidRDefault="00E4433A" w:rsidP="0071397A">
      <w:pPr>
        <w:autoSpaceDE w:val="0"/>
        <w:autoSpaceDN w:val="0"/>
        <w:adjustRightInd w:val="0"/>
        <w:spacing w:line="360" w:lineRule="auto"/>
        <w:ind w:firstLineChars="200" w:firstLine="480"/>
        <w:jc w:val="left"/>
        <w:rPr>
          <w:sz w:val="24"/>
        </w:rPr>
      </w:pPr>
      <w:r>
        <w:rPr>
          <w:rFonts w:hint="eastAsia"/>
          <w:sz w:val="24"/>
        </w:rPr>
        <w:t>厢体内</w:t>
      </w:r>
      <w:r w:rsidRPr="001B2847">
        <w:rPr>
          <w:rFonts w:hint="eastAsia"/>
          <w:sz w:val="24"/>
        </w:rPr>
        <w:t>应使用没有尖锐突起物、平滑安全的系挂装置，</w:t>
      </w:r>
      <w:r>
        <w:rPr>
          <w:rFonts w:hint="eastAsia"/>
          <w:sz w:val="24"/>
        </w:rPr>
        <w:t>主要是为</w:t>
      </w:r>
      <w:r w:rsidRPr="001B2847">
        <w:rPr>
          <w:rFonts w:hint="eastAsia"/>
          <w:sz w:val="24"/>
        </w:rPr>
        <w:t>避免生猪</w:t>
      </w:r>
      <w:r>
        <w:rPr>
          <w:rFonts w:hint="eastAsia"/>
          <w:sz w:val="24"/>
        </w:rPr>
        <w:t>在运输途中遭受外伤，也可避免司乘人员在工作中受伤。</w:t>
      </w:r>
    </w:p>
    <w:p w14:paraId="3D6E2BE0" w14:textId="77777777" w:rsidR="00E4433A" w:rsidRPr="00682691" w:rsidRDefault="00E4433A" w:rsidP="00E4433A">
      <w:pPr>
        <w:widowControl/>
        <w:spacing w:line="360" w:lineRule="auto"/>
        <w:ind w:firstLineChars="196" w:firstLine="472"/>
        <w:rPr>
          <w:b/>
          <w:sz w:val="24"/>
        </w:rPr>
      </w:pPr>
      <w:r w:rsidRPr="00682691">
        <w:rPr>
          <w:b/>
          <w:sz w:val="24"/>
        </w:rPr>
        <w:t>条文：</w:t>
      </w:r>
    </w:p>
    <w:p w14:paraId="5012C68D" w14:textId="012B38DE" w:rsidR="00E4433A" w:rsidRPr="009F7A5F" w:rsidRDefault="00E4433A" w:rsidP="009F7A5F">
      <w:pPr>
        <w:autoSpaceDE w:val="0"/>
        <w:autoSpaceDN w:val="0"/>
        <w:adjustRightInd w:val="0"/>
        <w:spacing w:line="360" w:lineRule="auto"/>
        <w:ind w:firstLineChars="200" w:firstLine="480"/>
        <w:jc w:val="left"/>
        <w:rPr>
          <w:sz w:val="24"/>
        </w:rPr>
      </w:pPr>
      <w:r w:rsidRPr="009F7A5F">
        <w:rPr>
          <w:rFonts w:ascii="宋体" w:hAnsi="宋体" w:hint="eastAsia"/>
          <w:sz w:val="24"/>
        </w:rPr>
        <w:t xml:space="preserve">5.7  </w:t>
      </w:r>
      <w:r w:rsidRPr="009F7A5F">
        <w:rPr>
          <w:rFonts w:hint="eastAsia"/>
          <w:sz w:val="24"/>
        </w:rPr>
        <w:t>开放式生猪运输车辆应满足以下要求。</w:t>
      </w:r>
    </w:p>
    <w:p w14:paraId="7B57F4BF" w14:textId="11948809" w:rsidR="00E4433A" w:rsidRPr="009F7A5F" w:rsidRDefault="00E4433A" w:rsidP="009F7A5F">
      <w:pPr>
        <w:autoSpaceDE w:val="0"/>
        <w:autoSpaceDN w:val="0"/>
        <w:adjustRightInd w:val="0"/>
        <w:spacing w:line="360" w:lineRule="auto"/>
        <w:ind w:firstLineChars="200" w:firstLine="480"/>
        <w:jc w:val="left"/>
        <w:rPr>
          <w:sz w:val="24"/>
        </w:rPr>
      </w:pPr>
      <w:r>
        <w:rPr>
          <w:rFonts w:hint="eastAsia"/>
          <w:sz w:val="24"/>
        </w:rPr>
        <w:t>a</w:t>
      </w:r>
      <w:r>
        <w:rPr>
          <w:rFonts w:hint="eastAsia"/>
          <w:sz w:val="24"/>
        </w:rPr>
        <w:t>）</w:t>
      </w:r>
      <w:r w:rsidRPr="009F7A5F">
        <w:rPr>
          <w:rFonts w:hint="eastAsia"/>
          <w:sz w:val="24"/>
        </w:rPr>
        <w:t>每一层地板与侧板封闭围栏高度差不应小于</w:t>
      </w:r>
      <w:r w:rsidRPr="009F7A5F">
        <w:rPr>
          <w:rFonts w:hint="eastAsia"/>
          <w:sz w:val="24"/>
        </w:rPr>
        <w:t>350 mm</w:t>
      </w:r>
      <w:r w:rsidRPr="009F7A5F">
        <w:rPr>
          <w:rFonts w:hint="eastAsia"/>
          <w:sz w:val="24"/>
        </w:rPr>
        <w:t>，防止粪水外流造成污染。</w:t>
      </w:r>
    </w:p>
    <w:p w14:paraId="7855484E" w14:textId="24E2ED00" w:rsidR="00E4433A" w:rsidRPr="009F7A5F" w:rsidRDefault="00E4433A" w:rsidP="009F7A5F">
      <w:pPr>
        <w:autoSpaceDE w:val="0"/>
        <w:autoSpaceDN w:val="0"/>
        <w:adjustRightInd w:val="0"/>
        <w:spacing w:line="360" w:lineRule="auto"/>
        <w:ind w:firstLineChars="200" w:firstLine="480"/>
        <w:jc w:val="left"/>
        <w:rPr>
          <w:sz w:val="24"/>
        </w:rPr>
      </w:pPr>
      <w:r>
        <w:rPr>
          <w:rFonts w:hint="eastAsia"/>
          <w:sz w:val="24"/>
        </w:rPr>
        <w:t>b</w:t>
      </w:r>
      <w:r>
        <w:rPr>
          <w:rFonts w:hint="eastAsia"/>
          <w:sz w:val="24"/>
        </w:rPr>
        <w:t>）</w:t>
      </w:r>
      <w:r w:rsidRPr="009F7A5F">
        <w:rPr>
          <w:rFonts w:hint="eastAsia"/>
          <w:sz w:val="24"/>
        </w:rPr>
        <w:t>应配备遮挡风雨、防烈日、保暖等装置。</w:t>
      </w:r>
    </w:p>
    <w:p w14:paraId="7AC3E187" w14:textId="2633764F" w:rsidR="00E4433A" w:rsidRPr="009F7A5F" w:rsidRDefault="00E4433A" w:rsidP="009F7A5F">
      <w:pPr>
        <w:autoSpaceDE w:val="0"/>
        <w:autoSpaceDN w:val="0"/>
        <w:adjustRightInd w:val="0"/>
        <w:spacing w:line="360" w:lineRule="auto"/>
        <w:ind w:firstLineChars="200" w:firstLine="480"/>
        <w:jc w:val="left"/>
        <w:rPr>
          <w:sz w:val="24"/>
        </w:rPr>
      </w:pPr>
      <w:r>
        <w:rPr>
          <w:rFonts w:hint="eastAsia"/>
          <w:sz w:val="24"/>
        </w:rPr>
        <w:t>c</w:t>
      </w:r>
      <w:r>
        <w:rPr>
          <w:rFonts w:hint="eastAsia"/>
          <w:sz w:val="24"/>
        </w:rPr>
        <w:t>）</w:t>
      </w:r>
      <w:r w:rsidRPr="009F7A5F">
        <w:rPr>
          <w:rFonts w:hint="eastAsia"/>
          <w:sz w:val="24"/>
        </w:rPr>
        <w:t>应设有喷淋装置。</w:t>
      </w:r>
    </w:p>
    <w:p w14:paraId="46960E69" w14:textId="283871B5" w:rsidR="00E4433A" w:rsidRDefault="00E4433A" w:rsidP="00E4433A">
      <w:pPr>
        <w:pStyle w:val="a"/>
        <w:numPr>
          <w:ilvl w:val="0"/>
          <w:numId w:val="0"/>
        </w:numPr>
        <w:spacing w:line="360" w:lineRule="auto"/>
        <w:ind w:firstLineChars="200" w:firstLine="482"/>
        <w:rPr>
          <w:b/>
          <w:sz w:val="24"/>
        </w:rPr>
      </w:pPr>
      <w:r w:rsidRPr="00682691">
        <w:rPr>
          <w:b/>
          <w:sz w:val="24"/>
        </w:rPr>
        <w:t>制定依据：</w:t>
      </w:r>
    </w:p>
    <w:p w14:paraId="3BFA6387" w14:textId="316017FB" w:rsidR="00E40FF4" w:rsidRPr="00F831FC" w:rsidRDefault="00E4433A" w:rsidP="00E40FF4">
      <w:pPr>
        <w:autoSpaceDE w:val="0"/>
        <w:autoSpaceDN w:val="0"/>
        <w:adjustRightInd w:val="0"/>
        <w:spacing w:line="360" w:lineRule="auto"/>
        <w:ind w:firstLineChars="200" w:firstLine="480"/>
        <w:jc w:val="left"/>
        <w:rPr>
          <w:sz w:val="24"/>
        </w:rPr>
      </w:pPr>
      <w:r>
        <w:rPr>
          <w:rFonts w:hint="eastAsia"/>
          <w:sz w:val="24"/>
        </w:rPr>
        <w:t>在满足</w:t>
      </w:r>
      <w:r>
        <w:rPr>
          <w:rFonts w:hint="eastAsia"/>
          <w:sz w:val="24"/>
        </w:rPr>
        <w:t>5.1-5.6</w:t>
      </w:r>
      <w:r>
        <w:rPr>
          <w:rFonts w:hint="eastAsia"/>
          <w:sz w:val="24"/>
        </w:rPr>
        <w:t>要求的基础上</w:t>
      </w:r>
      <w:r w:rsidR="00E40FF4">
        <w:rPr>
          <w:rFonts w:hint="eastAsia"/>
          <w:sz w:val="24"/>
        </w:rPr>
        <w:t>，本条还提出了</w:t>
      </w:r>
      <w:r>
        <w:rPr>
          <w:rFonts w:hint="eastAsia"/>
          <w:sz w:val="24"/>
        </w:rPr>
        <w:t>开放式生猪运输车辆</w:t>
      </w:r>
      <w:r w:rsidR="00E40FF4">
        <w:rPr>
          <w:rFonts w:hint="eastAsia"/>
          <w:sz w:val="24"/>
        </w:rPr>
        <w:t>应满足的特</w:t>
      </w:r>
      <w:r w:rsidR="00A47C6E">
        <w:rPr>
          <w:rFonts w:hint="eastAsia"/>
          <w:sz w:val="24"/>
        </w:rPr>
        <w:lastRenderedPageBreak/>
        <w:t>殊要</w:t>
      </w:r>
      <w:r w:rsidR="00E40FF4">
        <w:rPr>
          <w:rFonts w:hint="eastAsia"/>
          <w:sz w:val="24"/>
        </w:rPr>
        <w:t>求。一是</w:t>
      </w:r>
      <w:r w:rsidR="00A47C6E">
        <w:rPr>
          <w:rFonts w:hint="eastAsia"/>
          <w:sz w:val="24"/>
        </w:rPr>
        <w:t>为</w:t>
      </w:r>
      <w:r w:rsidR="00E40FF4">
        <w:rPr>
          <w:rFonts w:hint="eastAsia"/>
          <w:sz w:val="24"/>
        </w:rPr>
        <w:t>避免粪水外流现象，在</w:t>
      </w:r>
      <w:proofErr w:type="gramStart"/>
      <w:r w:rsidR="00E40FF4">
        <w:rPr>
          <w:rFonts w:hint="eastAsia"/>
          <w:sz w:val="24"/>
        </w:rPr>
        <w:t>仓栅式结构</w:t>
      </w:r>
      <w:proofErr w:type="gramEnd"/>
      <w:r w:rsidR="00E40FF4">
        <w:rPr>
          <w:rFonts w:hint="eastAsia"/>
          <w:sz w:val="24"/>
        </w:rPr>
        <w:t>的基础上，要求</w:t>
      </w:r>
      <w:r w:rsidR="00E40FF4" w:rsidRPr="009F7A5F">
        <w:rPr>
          <w:rFonts w:hint="eastAsia"/>
          <w:sz w:val="24"/>
        </w:rPr>
        <w:t>每一层地板与侧板封闭围栏高度差不应小于</w:t>
      </w:r>
      <w:r w:rsidR="00E40FF4" w:rsidRPr="009F7A5F">
        <w:rPr>
          <w:sz w:val="24"/>
        </w:rPr>
        <w:t>350 mm</w:t>
      </w:r>
      <w:r w:rsidR="00A47C6E">
        <w:rPr>
          <w:rFonts w:hint="eastAsia"/>
          <w:sz w:val="24"/>
        </w:rPr>
        <w:t>；二是为避免应激</w:t>
      </w:r>
      <w:r w:rsidR="00E40FF4">
        <w:rPr>
          <w:rFonts w:hint="eastAsia"/>
          <w:sz w:val="24"/>
        </w:rPr>
        <w:t>反应，</w:t>
      </w:r>
      <w:r w:rsidR="00A47C6E">
        <w:rPr>
          <w:rFonts w:hint="eastAsia"/>
          <w:sz w:val="24"/>
        </w:rPr>
        <w:t>保障动物福利，</w:t>
      </w:r>
      <w:r w:rsidR="00E40FF4">
        <w:rPr>
          <w:rFonts w:hint="eastAsia"/>
          <w:sz w:val="24"/>
        </w:rPr>
        <w:t>需配备遮挡风雨、防烈日、保暖等装置；三是</w:t>
      </w:r>
      <w:r w:rsidR="00A47C6E">
        <w:rPr>
          <w:rFonts w:hint="eastAsia"/>
          <w:sz w:val="24"/>
        </w:rPr>
        <w:t>在环境温度较高的情况下，应通过</w:t>
      </w:r>
      <w:r w:rsidR="00BA70C2">
        <w:rPr>
          <w:rFonts w:hint="eastAsia"/>
          <w:sz w:val="24"/>
        </w:rPr>
        <w:t>喷淋装置来降低生猪体温。</w:t>
      </w:r>
    </w:p>
    <w:p w14:paraId="316AA5A0" w14:textId="77777777" w:rsidR="00BA70C2" w:rsidRPr="00682691" w:rsidRDefault="00BA70C2" w:rsidP="00BA70C2">
      <w:pPr>
        <w:widowControl/>
        <w:spacing w:line="360" w:lineRule="auto"/>
        <w:ind w:firstLineChars="196" w:firstLine="472"/>
        <w:rPr>
          <w:b/>
          <w:sz w:val="24"/>
        </w:rPr>
      </w:pPr>
      <w:r w:rsidRPr="00682691">
        <w:rPr>
          <w:b/>
          <w:sz w:val="24"/>
        </w:rPr>
        <w:t>条文：</w:t>
      </w:r>
    </w:p>
    <w:p w14:paraId="23BF87F3" w14:textId="6823B593" w:rsidR="00BA70C2" w:rsidRPr="00BA70C2" w:rsidRDefault="00CC553D" w:rsidP="009F7A5F">
      <w:pPr>
        <w:pStyle w:val="a"/>
        <w:numPr>
          <w:ilvl w:val="0"/>
          <w:numId w:val="0"/>
        </w:numPr>
        <w:spacing w:line="360" w:lineRule="auto"/>
        <w:ind w:firstLineChars="200" w:firstLine="480"/>
        <w:rPr>
          <w:sz w:val="24"/>
        </w:rPr>
      </w:pPr>
      <w:r>
        <w:rPr>
          <w:rFonts w:hint="eastAsia"/>
          <w:sz w:val="24"/>
        </w:rPr>
        <w:t xml:space="preserve">5.8  </w:t>
      </w:r>
      <w:r w:rsidR="000437F1">
        <w:rPr>
          <w:rFonts w:hint="eastAsia"/>
          <w:sz w:val="24"/>
        </w:rPr>
        <w:t>种猪和仔</w:t>
      </w:r>
      <w:r w:rsidR="00BA70C2" w:rsidRPr="00BA70C2">
        <w:rPr>
          <w:rFonts w:hint="eastAsia"/>
          <w:sz w:val="24"/>
        </w:rPr>
        <w:t>猪的运输应使用封闭式生猪运输车辆。封闭式生猪运输车辆的配备应满足以下要求。</w:t>
      </w:r>
    </w:p>
    <w:p w14:paraId="05CF4382" w14:textId="77777777" w:rsidR="00BA70C2" w:rsidRPr="00BA70C2" w:rsidRDefault="00BA70C2" w:rsidP="009F7A5F">
      <w:pPr>
        <w:pStyle w:val="a"/>
        <w:numPr>
          <w:ilvl w:val="0"/>
          <w:numId w:val="0"/>
        </w:numPr>
        <w:spacing w:line="360" w:lineRule="auto"/>
        <w:ind w:firstLineChars="200" w:firstLine="480"/>
        <w:rPr>
          <w:sz w:val="24"/>
        </w:rPr>
      </w:pPr>
      <w:r w:rsidRPr="00BA70C2">
        <w:rPr>
          <w:rFonts w:hint="eastAsia"/>
          <w:sz w:val="24"/>
        </w:rPr>
        <w:t>a)</w:t>
      </w:r>
      <w:r w:rsidRPr="00BA70C2">
        <w:rPr>
          <w:rFonts w:hint="eastAsia"/>
          <w:sz w:val="24"/>
        </w:rPr>
        <w:tab/>
        <w:t>应配备通风系统或适当设置一定数量的通风窗口，车辆静止时应确保通风系统的有效运行，并且可以调节气流。</w:t>
      </w:r>
    </w:p>
    <w:p w14:paraId="7B5D779D" w14:textId="77777777" w:rsidR="00BA70C2" w:rsidRPr="00BA70C2" w:rsidRDefault="00BA70C2" w:rsidP="009F7A5F">
      <w:pPr>
        <w:pStyle w:val="a"/>
        <w:numPr>
          <w:ilvl w:val="0"/>
          <w:numId w:val="0"/>
        </w:numPr>
        <w:spacing w:line="360" w:lineRule="auto"/>
        <w:ind w:firstLineChars="200" w:firstLine="480"/>
        <w:rPr>
          <w:sz w:val="24"/>
        </w:rPr>
      </w:pPr>
      <w:r w:rsidRPr="00BA70C2">
        <w:rPr>
          <w:rFonts w:hint="eastAsia"/>
          <w:sz w:val="24"/>
        </w:rPr>
        <w:t>b)</w:t>
      </w:r>
      <w:r w:rsidRPr="00BA70C2">
        <w:rPr>
          <w:rFonts w:hint="eastAsia"/>
          <w:sz w:val="24"/>
        </w:rPr>
        <w:tab/>
        <w:t>应配备温度监控系统，应根据运输对象和运输距离等不同，配备适宜的温度调节系统。温度调节系统包括喷淋、制冷或暖风装置。</w:t>
      </w:r>
    </w:p>
    <w:p w14:paraId="4BC2B460" w14:textId="77777777" w:rsidR="00BA70C2" w:rsidRPr="00BA70C2" w:rsidRDefault="00BA70C2" w:rsidP="009F7A5F">
      <w:pPr>
        <w:pStyle w:val="a"/>
        <w:numPr>
          <w:ilvl w:val="0"/>
          <w:numId w:val="0"/>
        </w:numPr>
        <w:spacing w:line="360" w:lineRule="auto"/>
        <w:ind w:firstLineChars="200" w:firstLine="480"/>
        <w:rPr>
          <w:sz w:val="24"/>
        </w:rPr>
      </w:pPr>
      <w:r w:rsidRPr="00BA70C2">
        <w:rPr>
          <w:rFonts w:hint="eastAsia"/>
          <w:sz w:val="24"/>
        </w:rPr>
        <w:t>c)</w:t>
      </w:r>
      <w:r w:rsidRPr="00BA70C2">
        <w:rPr>
          <w:rFonts w:hint="eastAsia"/>
          <w:sz w:val="24"/>
        </w:rPr>
        <w:tab/>
        <w:t>应配备照明设备和视频监控系统，监控范围能覆盖所有生猪个体。</w:t>
      </w:r>
    </w:p>
    <w:p w14:paraId="186EE208" w14:textId="3CF9A889" w:rsidR="00E4433A" w:rsidRPr="007E0EC6" w:rsidRDefault="00BA70C2" w:rsidP="007E0EC6">
      <w:pPr>
        <w:pStyle w:val="a"/>
        <w:numPr>
          <w:ilvl w:val="0"/>
          <w:numId w:val="0"/>
        </w:numPr>
        <w:spacing w:line="360" w:lineRule="auto"/>
        <w:ind w:firstLineChars="200" w:firstLine="480"/>
        <w:rPr>
          <w:sz w:val="24"/>
        </w:rPr>
      </w:pPr>
      <w:r w:rsidRPr="00BA70C2">
        <w:rPr>
          <w:rFonts w:hint="eastAsia"/>
          <w:sz w:val="24"/>
        </w:rPr>
        <w:t>d)</w:t>
      </w:r>
      <w:r w:rsidRPr="00BA70C2">
        <w:rPr>
          <w:rFonts w:hint="eastAsia"/>
          <w:sz w:val="24"/>
        </w:rPr>
        <w:tab/>
      </w:r>
      <w:r w:rsidR="00D85783" w:rsidRPr="00A71769">
        <w:rPr>
          <w:rFonts w:hint="eastAsia"/>
          <w:sz w:val="24"/>
        </w:rPr>
        <w:t>应配备车用起重尾板，尾板应符合</w:t>
      </w:r>
      <w:r w:rsidR="00D85783" w:rsidRPr="00A71769">
        <w:rPr>
          <w:sz w:val="24"/>
        </w:rPr>
        <w:t>QC/T 699</w:t>
      </w:r>
      <w:r w:rsidR="00D85783" w:rsidRPr="00A71769">
        <w:rPr>
          <w:rFonts w:hint="eastAsia"/>
          <w:sz w:val="24"/>
        </w:rPr>
        <w:t>的规定</w:t>
      </w:r>
      <w:r w:rsidRPr="00BA70C2">
        <w:rPr>
          <w:rFonts w:hint="eastAsia"/>
          <w:sz w:val="24"/>
        </w:rPr>
        <w:t>。</w:t>
      </w:r>
    </w:p>
    <w:p w14:paraId="27F48770" w14:textId="77777777" w:rsidR="00BA70C2" w:rsidRDefault="00BA70C2" w:rsidP="00BA70C2">
      <w:pPr>
        <w:pStyle w:val="a"/>
        <w:numPr>
          <w:ilvl w:val="0"/>
          <w:numId w:val="0"/>
        </w:numPr>
        <w:spacing w:line="360" w:lineRule="auto"/>
        <w:ind w:firstLineChars="200" w:firstLine="482"/>
        <w:rPr>
          <w:b/>
          <w:sz w:val="24"/>
        </w:rPr>
      </w:pPr>
      <w:r w:rsidRPr="00682691">
        <w:rPr>
          <w:b/>
          <w:sz w:val="24"/>
        </w:rPr>
        <w:t>制定依据：</w:t>
      </w:r>
    </w:p>
    <w:p w14:paraId="016D08CF" w14:textId="4A19465B" w:rsidR="00F82E06" w:rsidRPr="007E0EC6" w:rsidRDefault="00BA70C2" w:rsidP="0071397A">
      <w:pPr>
        <w:autoSpaceDE w:val="0"/>
        <w:autoSpaceDN w:val="0"/>
        <w:adjustRightInd w:val="0"/>
        <w:spacing w:line="360" w:lineRule="auto"/>
        <w:ind w:firstLineChars="200" w:firstLine="480"/>
        <w:jc w:val="left"/>
        <w:rPr>
          <w:sz w:val="24"/>
        </w:rPr>
      </w:pPr>
      <w:r>
        <w:rPr>
          <w:rFonts w:hint="eastAsia"/>
          <w:sz w:val="24"/>
        </w:rPr>
        <w:t>种猪相较于其他生猪拥有更高的经济价值，仔猪免疫力差且更易发生应激反应，因此，应对运输种猪和仔猪提出更高的要求。已发布实施的《中南区生猪调运管理办法》第八条第一款就明确要求</w:t>
      </w:r>
      <w:r w:rsidRPr="00AE5326">
        <w:rPr>
          <w:sz w:val="24"/>
        </w:rPr>
        <w:t>从区域外调</w:t>
      </w:r>
      <w:proofErr w:type="gramStart"/>
      <w:r w:rsidRPr="00AE5326">
        <w:rPr>
          <w:sz w:val="24"/>
        </w:rPr>
        <w:t>入以及</w:t>
      </w:r>
      <w:proofErr w:type="gramEnd"/>
      <w:r w:rsidRPr="00AE5326">
        <w:rPr>
          <w:sz w:val="24"/>
        </w:rPr>
        <w:t>区域内跨省（区）调运种猪、仔猪的</w:t>
      </w:r>
      <w:r>
        <w:rPr>
          <w:rFonts w:hint="eastAsia"/>
          <w:sz w:val="24"/>
        </w:rPr>
        <w:t>，全程使用封闭式车厢运输。封闭式生猪运输车辆能提供更高的生物安全防护</w:t>
      </w:r>
      <w:r w:rsidR="00380592">
        <w:rPr>
          <w:rFonts w:hint="eastAsia"/>
          <w:sz w:val="24"/>
        </w:rPr>
        <w:t>条件</w:t>
      </w:r>
      <w:r>
        <w:rPr>
          <w:rFonts w:hint="eastAsia"/>
          <w:sz w:val="24"/>
        </w:rPr>
        <w:t>，也相应可提供更加</w:t>
      </w:r>
      <w:r w:rsidR="00380592">
        <w:rPr>
          <w:rFonts w:hint="eastAsia"/>
          <w:sz w:val="24"/>
        </w:rPr>
        <w:t>适宜</w:t>
      </w:r>
      <w:r>
        <w:rPr>
          <w:rFonts w:hint="eastAsia"/>
          <w:sz w:val="24"/>
        </w:rPr>
        <w:t>的猪群乘坐环境，这也是未来生猪运输车辆</w:t>
      </w:r>
      <w:r w:rsidR="00380592">
        <w:rPr>
          <w:rFonts w:hint="eastAsia"/>
          <w:sz w:val="24"/>
        </w:rPr>
        <w:t>向高质量发展的必然</w:t>
      </w:r>
      <w:r>
        <w:rPr>
          <w:rFonts w:hint="eastAsia"/>
          <w:sz w:val="24"/>
        </w:rPr>
        <w:t>趋势。因此，在广泛调研的基础上，本文件提出</w:t>
      </w:r>
      <w:r w:rsidRPr="00BA70C2">
        <w:rPr>
          <w:rFonts w:hint="eastAsia"/>
          <w:sz w:val="24"/>
        </w:rPr>
        <w:t>仔猪和种猪的运输应使用</w:t>
      </w:r>
      <w:r>
        <w:rPr>
          <w:rFonts w:hint="eastAsia"/>
          <w:sz w:val="24"/>
        </w:rPr>
        <w:t>封闭式生猪运输车辆</w:t>
      </w:r>
      <w:r w:rsidR="00380592">
        <w:rPr>
          <w:rFonts w:hint="eastAsia"/>
          <w:sz w:val="24"/>
        </w:rPr>
        <w:t>的要求。</w:t>
      </w:r>
    </w:p>
    <w:p w14:paraId="4EF7B13C" w14:textId="35796DAB" w:rsidR="00F82E06" w:rsidRDefault="00380592" w:rsidP="009F7A5F">
      <w:pPr>
        <w:pStyle w:val="a"/>
        <w:numPr>
          <w:ilvl w:val="0"/>
          <w:numId w:val="0"/>
        </w:numPr>
        <w:spacing w:line="360" w:lineRule="auto"/>
        <w:ind w:firstLineChars="200" w:firstLine="480"/>
        <w:rPr>
          <w:sz w:val="24"/>
        </w:rPr>
      </w:pPr>
      <w:r>
        <w:rPr>
          <w:rFonts w:hint="eastAsia"/>
          <w:sz w:val="24"/>
        </w:rPr>
        <w:t>（1）封闭式车厢的弊端是无法进行自然通风，因此</w:t>
      </w:r>
      <w:r w:rsidRPr="00BA70C2">
        <w:rPr>
          <w:rFonts w:hint="eastAsia"/>
          <w:sz w:val="24"/>
        </w:rPr>
        <w:t>应配备通风系统或适当设置一定数量的通风窗口，</w:t>
      </w:r>
      <w:r>
        <w:rPr>
          <w:rFonts w:hint="eastAsia"/>
          <w:sz w:val="24"/>
        </w:rPr>
        <w:t>且要保证车辆静止时通风系统的有效运行，并且可以调节气流，目的是为车厢内生猪提供新鲜空气，排除过多的热量、湿气和有害气体（如氨气和二氧化碳），防止氨气和二氧化碳聚集。</w:t>
      </w:r>
    </w:p>
    <w:p w14:paraId="0E711357" w14:textId="29EE7186" w:rsidR="00380592" w:rsidRPr="007E0EC6" w:rsidRDefault="00380592" w:rsidP="009F7A5F">
      <w:pPr>
        <w:pStyle w:val="a"/>
        <w:numPr>
          <w:ilvl w:val="0"/>
          <w:numId w:val="0"/>
        </w:numPr>
        <w:spacing w:line="360" w:lineRule="auto"/>
        <w:ind w:firstLineChars="200" w:firstLine="480"/>
        <w:rPr>
          <w:sz w:val="24"/>
        </w:rPr>
      </w:pPr>
      <w:r>
        <w:rPr>
          <w:rFonts w:hint="eastAsia"/>
          <w:sz w:val="24"/>
        </w:rPr>
        <w:t>（2）封闭式车厢还应</w:t>
      </w:r>
      <w:r w:rsidR="00A47C6E">
        <w:rPr>
          <w:rFonts w:hint="eastAsia"/>
          <w:sz w:val="24"/>
        </w:rPr>
        <w:t>配备温度监控系统和温度调节系统，以应对天气变化，满足运输生猪体温</w:t>
      </w:r>
      <w:r>
        <w:rPr>
          <w:rFonts w:hint="eastAsia"/>
          <w:sz w:val="24"/>
        </w:rPr>
        <w:t>调节的需要。</w:t>
      </w:r>
      <w:r w:rsidR="00D85783" w:rsidRPr="00A71769">
        <w:rPr>
          <w:rFonts w:hint="eastAsia"/>
          <w:sz w:val="24"/>
        </w:rPr>
        <w:t>温度调节系统有两种</w:t>
      </w:r>
      <w:r w:rsidR="00D85783">
        <w:rPr>
          <w:rFonts w:hint="eastAsia"/>
          <w:sz w:val="24"/>
        </w:rPr>
        <w:t>实现形式，第一种是通过</w:t>
      </w:r>
      <w:r w:rsidR="00D85783" w:rsidRPr="00A71769">
        <w:rPr>
          <w:rFonts w:hint="eastAsia"/>
          <w:sz w:val="24"/>
        </w:rPr>
        <w:t>喷淋</w:t>
      </w:r>
      <w:r w:rsidR="00D85783">
        <w:rPr>
          <w:rFonts w:hint="eastAsia"/>
          <w:sz w:val="24"/>
        </w:rPr>
        <w:t>系统直接对生猪身体表面喷水使生猪的体温降低，第二种是通过</w:t>
      </w:r>
      <w:r w:rsidR="00D85783" w:rsidRPr="00A71769">
        <w:rPr>
          <w:rFonts w:hint="eastAsia"/>
          <w:sz w:val="24"/>
        </w:rPr>
        <w:t>制冷或暖风装</w:t>
      </w:r>
      <w:r w:rsidR="00D85783" w:rsidRPr="00A71769">
        <w:rPr>
          <w:rFonts w:hint="eastAsia"/>
          <w:sz w:val="24"/>
        </w:rPr>
        <w:lastRenderedPageBreak/>
        <w:t>置</w:t>
      </w:r>
      <w:r w:rsidR="00D85783">
        <w:rPr>
          <w:rFonts w:hint="eastAsia"/>
          <w:sz w:val="24"/>
        </w:rPr>
        <w:t>，调节车厢内部温度，进而实现生猪的体温调节（升高或降低）。对于通过调节车厢内部温度实现生猪体温调节的车辆，其车厢的箱体材料一般应为隔热材料。</w:t>
      </w:r>
    </w:p>
    <w:p w14:paraId="47BB7399" w14:textId="41B18B96" w:rsidR="00380592" w:rsidRDefault="00380592" w:rsidP="00380592">
      <w:pPr>
        <w:pStyle w:val="a"/>
        <w:numPr>
          <w:ilvl w:val="0"/>
          <w:numId w:val="0"/>
        </w:numPr>
        <w:spacing w:line="360" w:lineRule="auto"/>
        <w:ind w:firstLineChars="200" w:firstLine="480"/>
        <w:rPr>
          <w:sz w:val="24"/>
        </w:rPr>
      </w:pPr>
      <w:r>
        <w:rPr>
          <w:rFonts w:hint="eastAsia"/>
          <w:sz w:val="24"/>
        </w:rPr>
        <w:t>（3）为方便沿途观察生猪状态，及时发现异常状况，封闭式生猪运输车辆还应配备照明设备和视频监控系统。由于车辆分层、分栏结构的限制，为避免监控死角，要求</w:t>
      </w:r>
      <w:r w:rsidRPr="00BA70C2">
        <w:rPr>
          <w:rFonts w:hint="eastAsia"/>
          <w:sz w:val="24"/>
        </w:rPr>
        <w:t>监控范围能覆盖所有生猪个体。</w:t>
      </w:r>
    </w:p>
    <w:p w14:paraId="3BF2E1FF" w14:textId="43F227D8" w:rsidR="00CC553D" w:rsidRPr="009F7A5F" w:rsidRDefault="00CC553D" w:rsidP="009F7A5F">
      <w:pPr>
        <w:pStyle w:val="a"/>
        <w:numPr>
          <w:ilvl w:val="0"/>
          <w:numId w:val="0"/>
        </w:numPr>
        <w:spacing w:line="360" w:lineRule="auto"/>
        <w:ind w:firstLineChars="200" w:firstLine="480"/>
        <w:rPr>
          <w:sz w:val="24"/>
        </w:rPr>
      </w:pPr>
      <w:r>
        <w:rPr>
          <w:rFonts w:hint="eastAsia"/>
          <w:sz w:val="24"/>
        </w:rPr>
        <w:t>（4）</w:t>
      </w:r>
      <w:r w:rsidRPr="00BA70C2">
        <w:rPr>
          <w:rFonts w:hint="eastAsia"/>
          <w:sz w:val="24"/>
        </w:rPr>
        <w:t>配带</w:t>
      </w:r>
      <w:r w:rsidR="00932FAA">
        <w:rPr>
          <w:rFonts w:hint="eastAsia"/>
          <w:sz w:val="24"/>
        </w:rPr>
        <w:t>车用起重</w:t>
      </w:r>
      <w:r w:rsidRPr="00BA70C2">
        <w:rPr>
          <w:rFonts w:hint="eastAsia"/>
          <w:sz w:val="24"/>
        </w:rPr>
        <w:t>尾板</w:t>
      </w:r>
      <w:r>
        <w:rPr>
          <w:rFonts w:hint="eastAsia"/>
          <w:sz w:val="24"/>
        </w:rPr>
        <w:t>，可大幅提高生猪装卸效率，</w:t>
      </w:r>
      <w:r w:rsidR="00932FAA">
        <w:rPr>
          <w:rFonts w:hint="eastAsia"/>
          <w:sz w:val="24"/>
        </w:rPr>
        <w:t>Q</w:t>
      </w:r>
      <w:r w:rsidR="00932FAA">
        <w:rPr>
          <w:sz w:val="24"/>
        </w:rPr>
        <w:t>C/T 699</w:t>
      </w:r>
      <w:r w:rsidR="00932FAA">
        <w:rPr>
          <w:rFonts w:hint="eastAsia"/>
          <w:sz w:val="24"/>
        </w:rPr>
        <w:t>《车用起重尾板》标准对尾板的设计制造和检验提出了详细的要求，当前汽车行业主管部门已对尾板的安装提出了完善的管理要求，生产企业在尾板选型时应选用符合Q</w:t>
      </w:r>
      <w:r w:rsidR="00932FAA">
        <w:rPr>
          <w:sz w:val="24"/>
        </w:rPr>
        <w:t>C/T 699</w:t>
      </w:r>
      <w:r w:rsidR="00932FAA">
        <w:rPr>
          <w:rFonts w:hint="eastAsia"/>
          <w:sz w:val="24"/>
        </w:rPr>
        <w:t>《车用起重尾板》标准规定的车用起重尾板</w:t>
      </w:r>
      <w:r w:rsidR="00A47C6E">
        <w:rPr>
          <w:rFonts w:hint="eastAsia"/>
          <w:sz w:val="24"/>
        </w:rPr>
        <w:t>。</w:t>
      </w:r>
    </w:p>
    <w:p w14:paraId="0B962087" w14:textId="77777777" w:rsidR="00CC553D" w:rsidRPr="00682691" w:rsidRDefault="00CC553D" w:rsidP="00CC553D">
      <w:pPr>
        <w:widowControl/>
        <w:spacing w:line="360" w:lineRule="auto"/>
        <w:ind w:firstLineChars="196" w:firstLine="472"/>
        <w:rPr>
          <w:b/>
          <w:sz w:val="24"/>
        </w:rPr>
      </w:pPr>
      <w:r w:rsidRPr="00682691">
        <w:rPr>
          <w:b/>
          <w:sz w:val="24"/>
        </w:rPr>
        <w:t>条文：</w:t>
      </w:r>
    </w:p>
    <w:p w14:paraId="794B590D" w14:textId="77777777" w:rsidR="00CC553D" w:rsidRDefault="00CC553D" w:rsidP="009F7A5F">
      <w:pPr>
        <w:pStyle w:val="a"/>
        <w:numPr>
          <w:ilvl w:val="0"/>
          <w:numId w:val="0"/>
        </w:numPr>
        <w:spacing w:line="360" w:lineRule="auto"/>
        <w:ind w:firstLineChars="200" w:firstLine="480"/>
        <w:rPr>
          <w:sz w:val="24"/>
        </w:rPr>
      </w:pPr>
      <w:r>
        <w:rPr>
          <w:rFonts w:hint="eastAsia"/>
          <w:sz w:val="24"/>
        </w:rPr>
        <w:t xml:space="preserve">5.9  </w:t>
      </w:r>
      <w:r w:rsidRPr="009F7A5F">
        <w:rPr>
          <w:rFonts w:hint="eastAsia"/>
          <w:sz w:val="24"/>
        </w:rPr>
        <w:t>跨省运输生猪的备案车辆，应当配备车辆卫星定位系统，卫星定位系统应符合JT/T 794的规定，相关信息记录保存期限不应少于2个月。</w:t>
      </w:r>
    </w:p>
    <w:p w14:paraId="577F91A7" w14:textId="77777777" w:rsidR="00CC553D" w:rsidRDefault="00CC553D" w:rsidP="00CC553D">
      <w:pPr>
        <w:pStyle w:val="a"/>
        <w:numPr>
          <w:ilvl w:val="0"/>
          <w:numId w:val="0"/>
        </w:numPr>
        <w:spacing w:line="360" w:lineRule="auto"/>
        <w:ind w:firstLineChars="200" w:firstLine="482"/>
        <w:rPr>
          <w:b/>
          <w:sz w:val="24"/>
        </w:rPr>
      </w:pPr>
      <w:r w:rsidRPr="00682691">
        <w:rPr>
          <w:b/>
          <w:sz w:val="24"/>
        </w:rPr>
        <w:t>制定依据：</w:t>
      </w:r>
    </w:p>
    <w:p w14:paraId="113A9FD6" w14:textId="694EA48B" w:rsidR="00CC553D" w:rsidRDefault="00CC553D" w:rsidP="009F7A5F">
      <w:pPr>
        <w:widowControl/>
        <w:spacing w:line="360" w:lineRule="auto"/>
        <w:ind w:firstLineChars="196" w:firstLine="470"/>
        <w:rPr>
          <w:rFonts w:ascii="宋体" w:hAnsi="宋体"/>
          <w:sz w:val="24"/>
        </w:rPr>
      </w:pPr>
      <w:r w:rsidRPr="009F7A5F">
        <w:rPr>
          <w:rFonts w:ascii="宋体" w:hAnsi="宋体"/>
          <w:sz w:val="24"/>
        </w:rPr>
        <w:t>本条规定</w:t>
      </w:r>
      <w:r w:rsidRPr="009F7A5F">
        <w:rPr>
          <w:rFonts w:ascii="宋体" w:hAnsi="宋体" w:hint="eastAsia"/>
          <w:sz w:val="24"/>
        </w:rPr>
        <w:t>了在何种情况下生猪运输车辆需要配备卫生系统，以及相关记录的保存时间，这是防范和追溯非洲猪瘟等疫病经调运扩散蔓延的重要手段。其中，关于卫星定位系统信息保存时限的要求，2018年10月31日发布的农业农村部公告第79号第五条的规定“相关信息记录保存半年以上”。2022年2月23日，农业农村部公告第531号发布，明确要求“相关信息记录保存期限不得少于二个月”，“本公告自2022年4月1日起施行。我部原公布实施的生猪运输车辆备案管理规定与本公告不一致的，以本公告为准”。因此，本标准规定保存时间不应少于2个月。</w:t>
      </w:r>
      <w:r w:rsidR="007E0EC6">
        <w:rPr>
          <w:rFonts w:ascii="宋体" w:hAnsi="宋体" w:hint="eastAsia"/>
          <w:sz w:val="24"/>
        </w:rPr>
        <w:t>针对卫星定位系统应满足的技术要求</w:t>
      </w:r>
      <w:r w:rsidR="00D16AAF">
        <w:rPr>
          <w:rFonts w:ascii="宋体" w:hAnsi="宋体" w:hint="eastAsia"/>
          <w:sz w:val="24"/>
        </w:rPr>
        <w:t>方面，我国交通运输部门组织起草了</w:t>
      </w:r>
      <w:r w:rsidR="00D16AAF" w:rsidRPr="009F7A5F">
        <w:rPr>
          <w:rFonts w:ascii="宋体" w:hAnsi="宋体" w:hint="eastAsia"/>
          <w:sz w:val="24"/>
        </w:rPr>
        <w:t>JT/T 794</w:t>
      </w:r>
      <w:r w:rsidR="00D16AAF">
        <w:rPr>
          <w:rFonts w:ascii="宋体" w:hAnsi="宋体" w:hint="eastAsia"/>
          <w:sz w:val="24"/>
        </w:rPr>
        <w:t>《</w:t>
      </w:r>
      <w:r w:rsidR="00D16AAF" w:rsidRPr="00A43FE3">
        <w:rPr>
          <w:rFonts w:ascii="宋体" w:hAnsi="宋体" w:hint="eastAsia"/>
          <w:sz w:val="24"/>
        </w:rPr>
        <w:t>道路运输车辆卫星定位系统车载终端技术要求</w:t>
      </w:r>
      <w:r w:rsidR="00D16AAF">
        <w:rPr>
          <w:rFonts w:ascii="宋体" w:hAnsi="宋体" w:hint="eastAsia"/>
          <w:sz w:val="24"/>
        </w:rPr>
        <w:t>》，当前危险货物运输车辆上装载的卫星定位系统</w:t>
      </w:r>
      <w:r w:rsidR="00BD0FB6">
        <w:rPr>
          <w:rFonts w:ascii="宋体" w:hAnsi="宋体" w:hint="eastAsia"/>
          <w:sz w:val="24"/>
        </w:rPr>
        <w:t>均符合该标准的要求，为与交通部门管理要求和汽车行业使用现状保持一致，统一卫星定位系统要求</w:t>
      </w:r>
      <w:r w:rsidR="007E0EC6">
        <w:rPr>
          <w:rFonts w:ascii="宋体" w:hAnsi="宋体" w:hint="eastAsia"/>
          <w:sz w:val="24"/>
        </w:rPr>
        <w:t>，在此直接引用交通运输部发布的行业标准</w:t>
      </w:r>
      <w:r w:rsidRPr="009F7A5F">
        <w:rPr>
          <w:rFonts w:ascii="宋体" w:hAnsi="宋体" w:hint="eastAsia"/>
          <w:sz w:val="24"/>
        </w:rPr>
        <w:t>JT/T 794</w:t>
      </w:r>
      <w:r>
        <w:rPr>
          <w:rFonts w:ascii="宋体" w:hAnsi="宋体" w:hint="eastAsia"/>
          <w:sz w:val="24"/>
        </w:rPr>
        <w:t>《</w:t>
      </w:r>
      <w:r w:rsidRPr="00A43FE3">
        <w:rPr>
          <w:rFonts w:ascii="宋体" w:hAnsi="宋体" w:hint="eastAsia"/>
          <w:sz w:val="24"/>
        </w:rPr>
        <w:t>道路运输车辆卫星定位系统车载终端技术要求</w:t>
      </w:r>
      <w:r>
        <w:rPr>
          <w:rFonts w:ascii="宋体" w:hAnsi="宋体" w:hint="eastAsia"/>
          <w:sz w:val="24"/>
        </w:rPr>
        <w:t>》</w:t>
      </w:r>
      <w:r w:rsidR="007E0EC6">
        <w:rPr>
          <w:rFonts w:ascii="宋体" w:hAnsi="宋体" w:hint="eastAsia"/>
          <w:sz w:val="24"/>
        </w:rPr>
        <w:t>。</w:t>
      </w:r>
    </w:p>
    <w:p w14:paraId="0D7FE472" w14:textId="0046D7CA" w:rsidR="007E0EC6" w:rsidRPr="009F7A5F" w:rsidRDefault="007E0EC6" w:rsidP="009F7A5F">
      <w:pPr>
        <w:pStyle w:val="a"/>
        <w:numPr>
          <w:ilvl w:val="0"/>
          <w:numId w:val="0"/>
        </w:numPr>
        <w:spacing w:line="360" w:lineRule="auto"/>
        <w:ind w:firstLineChars="200" w:firstLine="482"/>
        <w:rPr>
          <w:b/>
          <w:sz w:val="24"/>
        </w:rPr>
      </w:pPr>
      <w:r w:rsidRPr="009F7A5F">
        <w:rPr>
          <w:rFonts w:hint="eastAsia"/>
          <w:b/>
          <w:sz w:val="24"/>
        </w:rPr>
        <w:t>条文：</w:t>
      </w:r>
    </w:p>
    <w:p w14:paraId="66C5562E" w14:textId="734063AC" w:rsidR="007E0EC6" w:rsidRPr="009F7A5F" w:rsidRDefault="007E0EC6" w:rsidP="009F7A5F">
      <w:pPr>
        <w:pStyle w:val="a"/>
        <w:numPr>
          <w:ilvl w:val="0"/>
          <w:numId w:val="0"/>
        </w:numPr>
        <w:spacing w:line="360" w:lineRule="auto"/>
        <w:ind w:firstLineChars="200" w:firstLine="480"/>
        <w:rPr>
          <w:rFonts w:hAnsi="宋体"/>
          <w:kern w:val="2"/>
          <w:sz w:val="24"/>
          <w:szCs w:val="24"/>
        </w:rPr>
      </w:pPr>
      <w:r>
        <w:rPr>
          <w:rFonts w:hAnsi="宋体" w:hint="eastAsia"/>
          <w:kern w:val="2"/>
          <w:sz w:val="24"/>
          <w:szCs w:val="24"/>
        </w:rPr>
        <w:t xml:space="preserve">5.10  </w:t>
      </w:r>
      <w:r w:rsidRPr="009F7A5F">
        <w:rPr>
          <w:rFonts w:hAnsi="宋体" w:hint="eastAsia"/>
          <w:kern w:val="2"/>
          <w:sz w:val="24"/>
          <w:szCs w:val="24"/>
        </w:rPr>
        <w:t>总质量大于或等于12 000 kg 的运输车辆应装备汽车行驶记录仪，行驶记录仪应符合GB/T 19056的规定。</w:t>
      </w:r>
    </w:p>
    <w:p w14:paraId="60684981" w14:textId="77777777" w:rsidR="007E0EC6" w:rsidRDefault="007E0EC6" w:rsidP="007E0EC6">
      <w:pPr>
        <w:pStyle w:val="a"/>
        <w:numPr>
          <w:ilvl w:val="0"/>
          <w:numId w:val="0"/>
        </w:numPr>
        <w:spacing w:line="360" w:lineRule="auto"/>
        <w:ind w:firstLineChars="200" w:firstLine="482"/>
        <w:rPr>
          <w:b/>
          <w:sz w:val="24"/>
        </w:rPr>
      </w:pPr>
      <w:r w:rsidRPr="00682691">
        <w:rPr>
          <w:b/>
          <w:sz w:val="24"/>
        </w:rPr>
        <w:t>制定依据：</w:t>
      </w:r>
    </w:p>
    <w:p w14:paraId="67A5E1B1" w14:textId="392EC3B9" w:rsidR="007E0EC6" w:rsidRDefault="007E0EC6" w:rsidP="007E0EC6">
      <w:pPr>
        <w:autoSpaceDE w:val="0"/>
        <w:autoSpaceDN w:val="0"/>
        <w:adjustRightInd w:val="0"/>
        <w:spacing w:line="360" w:lineRule="auto"/>
        <w:ind w:firstLineChars="200" w:firstLine="480"/>
        <w:jc w:val="left"/>
        <w:rPr>
          <w:sz w:val="24"/>
        </w:rPr>
      </w:pPr>
      <w:r>
        <w:rPr>
          <w:rFonts w:hint="eastAsia"/>
          <w:sz w:val="24"/>
        </w:rPr>
        <w:lastRenderedPageBreak/>
        <w:t>强制性国家标准</w:t>
      </w:r>
      <w:r w:rsidRPr="00682691">
        <w:rPr>
          <w:sz w:val="24"/>
        </w:rPr>
        <w:t xml:space="preserve">GB </w:t>
      </w:r>
      <w:r>
        <w:rPr>
          <w:rFonts w:hint="eastAsia"/>
          <w:sz w:val="24"/>
        </w:rPr>
        <w:t>7258</w:t>
      </w:r>
      <w:r>
        <w:rPr>
          <w:sz w:val="24"/>
        </w:rPr>
        <w:t>-</w:t>
      </w:r>
      <w:r>
        <w:rPr>
          <w:rFonts w:hint="eastAsia"/>
          <w:sz w:val="24"/>
        </w:rPr>
        <w:t>2017</w:t>
      </w:r>
      <w:r w:rsidRPr="00682691">
        <w:rPr>
          <w:sz w:val="24"/>
        </w:rPr>
        <w:t>《</w:t>
      </w:r>
      <w:r>
        <w:rPr>
          <w:rFonts w:hint="eastAsia"/>
          <w:sz w:val="24"/>
        </w:rPr>
        <w:t>机动车运行安全技术条件</w:t>
      </w:r>
      <w:r w:rsidRPr="00682691">
        <w:rPr>
          <w:sz w:val="24"/>
        </w:rPr>
        <w:t>》</w:t>
      </w:r>
      <w:r>
        <w:rPr>
          <w:rFonts w:hint="eastAsia"/>
          <w:sz w:val="24"/>
        </w:rPr>
        <w:t>8.6.5</w:t>
      </w:r>
      <w:r>
        <w:rPr>
          <w:rFonts w:hint="eastAsia"/>
          <w:sz w:val="24"/>
        </w:rPr>
        <w:t>规定“</w:t>
      </w:r>
      <w:r w:rsidRPr="001B2847">
        <w:rPr>
          <w:rFonts w:hint="eastAsia"/>
          <w:sz w:val="24"/>
        </w:rPr>
        <w:t>所有客车、危险货物运输货车、半挂牵引车和总质量大于或等于</w:t>
      </w:r>
      <w:r>
        <w:rPr>
          <w:rFonts w:hint="eastAsia"/>
          <w:sz w:val="24"/>
        </w:rPr>
        <w:t>12000kg</w:t>
      </w:r>
      <w:r w:rsidRPr="001B2847">
        <w:rPr>
          <w:rFonts w:hint="eastAsia"/>
          <w:sz w:val="24"/>
        </w:rPr>
        <w:t>的其他货车应装备具备记录、存储、显示、打印或输出车辆行驶速度、时间、里程等车辆行驶状态信息的行驶记录仪</w:t>
      </w:r>
      <w:r w:rsidR="00BF6E96">
        <w:rPr>
          <w:rFonts w:hint="eastAsia"/>
          <w:sz w:val="24"/>
        </w:rPr>
        <w:t>”。行驶</w:t>
      </w:r>
      <w:r>
        <w:rPr>
          <w:rFonts w:hint="eastAsia"/>
          <w:sz w:val="24"/>
        </w:rPr>
        <w:t>记录仪应满足的技术条件，在此直接引用了国家标准</w:t>
      </w:r>
      <w:r w:rsidRPr="00F831FC">
        <w:rPr>
          <w:rFonts w:hAnsi="宋体" w:hint="eastAsia"/>
          <w:sz w:val="24"/>
        </w:rPr>
        <w:t>GB/T 19056</w:t>
      </w:r>
      <w:r>
        <w:rPr>
          <w:rFonts w:hAnsi="宋体" w:hint="eastAsia"/>
          <w:sz w:val="24"/>
        </w:rPr>
        <w:t>《汽车行驶记录仪》。</w:t>
      </w:r>
    </w:p>
    <w:p w14:paraId="6607DB7A" w14:textId="77777777" w:rsidR="00EB1C44" w:rsidRPr="00F43F93" w:rsidRDefault="00EB1C44" w:rsidP="00EB1C44">
      <w:pPr>
        <w:widowControl/>
        <w:spacing w:line="360" w:lineRule="auto"/>
        <w:ind w:firstLineChars="200" w:firstLine="482"/>
        <w:rPr>
          <w:b/>
          <w:sz w:val="24"/>
        </w:rPr>
      </w:pPr>
      <w:r w:rsidRPr="00F43F93">
        <w:rPr>
          <w:b/>
          <w:sz w:val="24"/>
        </w:rPr>
        <w:t>条文：</w:t>
      </w:r>
    </w:p>
    <w:p w14:paraId="33F388B3" w14:textId="4A521DBD" w:rsidR="00EB1C44" w:rsidRPr="00EB1C44" w:rsidRDefault="00EB1C44" w:rsidP="00EB1C44">
      <w:pPr>
        <w:pStyle w:val="af5"/>
        <w:tabs>
          <w:tab w:val="clear" w:pos="360"/>
        </w:tabs>
        <w:spacing w:beforeLines="0" w:before="0" w:afterLines="0" w:after="0" w:line="360" w:lineRule="auto"/>
        <w:ind w:firstLineChars="200" w:firstLine="480"/>
        <w:rPr>
          <w:rFonts w:ascii="Times New Roman" w:eastAsia="宋体"/>
          <w:kern w:val="2"/>
          <w:sz w:val="24"/>
          <w:szCs w:val="24"/>
        </w:rPr>
      </w:pPr>
      <w:r w:rsidRPr="00F43F93">
        <w:rPr>
          <w:rFonts w:ascii="Times New Roman" w:eastAsia="宋体" w:hint="eastAsia"/>
          <w:kern w:val="2"/>
          <w:sz w:val="24"/>
          <w:szCs w:val="24"/>
        </w:rPr>
        <w:t xml:space="preserve">6  </w:t>
      </w:r>
      <w:r w:rsidRPr="00F43F93">
        <w:rPr>
          <w:rFonts w:ascii="Times New Roman" w:eastAsia="宋体" w:hint="eastAsia"/>
          <w:kern w:val="2"/>
          <w:sz w:val="24"/>
          <w:szCs w:val="24"/>
        </w:rPr>
        <w:t>运输作业要求</w:t>
      </w:r>
    </w:p>
    <w:p w14:paraId="20D01BC3" w14:textId="4B4BA65E" w:rsidR="00EB1C44" w:rsidRPr="00B81B14" w:rsidRDefault="00EB1C44" w:rsidP="00F43F93">
      <w:pPr>
        <w:pStyle w:val="af4"/>
        <w:tabs>
          <w:tab w:val="clear" w:pos="360"/>
        </w:tabs>
        <w:spacing w:beforeLines="0" w:before="0" w:afterLines="0" w:after="0" w:line="360" w:lineRule="auto"/>
        <w:ind w:firstLineChars="200" w:firstLine="480"/>
        <w:rPr>
          <w:rFonts w:ascii="宋体" w:eastAsia="宋体" w:hAnsi="宋体"/>
          <w:kern w:val="2"/>
          <w:sz w:val="24"/>
          <w:szCs w:val="24"/>
        </w:rPr>
      </w:pPr>
      <w:r w:rsidRPr="00B81B14">
        <w:rPr>
          <w:rFonts w:ascii="宋体" w:eastAsia="宋体" w:hAnsi="宋体" w:hint="eastAsia"/>
          <w:kern w:val="2"/>
          <w:sz w:val="24"/>
          <w:szCs w:val="24"/>
        </w:rPr>
        <w:t>6.1  装载前要求</w:t>
      </w:r>
    </w:p>
    <w:p w14:paraId="7C3D2EF7" w14:textId="077874D3" w:rsidR="00F43F93" w:rsidRDefault="00EB1C44" w:rsidP="00F43F93">
      <w:pPr>
        <w:pStyle w:val="af9"/>
        <w:spacing w:line="360" w:lineRule="auto"/>
        <w:ind w:firstLineChars="200" w:firstLine="480"/>
        <w:rPr>
          <w:rFonts w:ascii="Times New Roman"/>
          <w:kern w:val="2"/>
          <w:sz w:val="24"/>
          <w:szCs w:val="24"/>
        </w:rPr>
      </w:pPr>
      <w:r w:rsidRPr="00B81B14">
        <w:rPr>
          <w:rFonts w:hAnsi="宋体" w:hint="eastAsia"/>
          <w:kern w:val="2"/>
          <w:sz w:val="24"/>
          <w:szCs w:val="24"/>
        </w:rPr>
        <w:t xml:space="preserve">6.1.1 </w:t>
      </w:r>
      <w:r w:rsidR="00B81B14" w:rsidRPr="00B81B14">
        <w:rPr>
          <w:rFonts w:hAnsi="宋体" w:hint="eastAsia"/>
          <w:kern w:val="2"/>
          <w:sz w:val="24"/>
          <w:szCs w:val="24"/>
        </w:rPr>
        <w:t xml:space="preserve"> </w:t>
      </w:r>
      <w:r w:rsidRPr="00EB1C44">
        <w:rPr>
          <w:rFonts w:ascii="Times New Roman"/>
          <w:kern w:val="2"/>
          <w:sz w:val="24"/>
          <w:szCs w:val="24"/>
        </w:rPr>
        <w:t>从事运输活动前，</w:t>
      </w:r>
      <w:r w:rsidRPr="00EB1C44">
        <w:rPr>
          <w:rFonts w:ascii="Times New Roman" w:hint="eastAsia"/>
          <w:kern w:val="2"/>
          <w:sz w:val="24"/>
          <w:szCs w:val="24"/>
        </w:rPr>
        <w:t>承运人</w:t>
      </w:r>
      <w:r w:rsidRPr="00EB1C44">
        <w:rPr>
          <w:rFonts w:ascii="Times New Roman"/>
          <w:kern w:val="2"/>
          <w:sz w:val="24"/>
          <w:szCs w:val="24"/>
        </w:rPr>
        <w:t>应做好个人清洁、卫生工作，</w:t>
      </w:r>
      <w:r w:rsidR="00F43F93" w:rsidRPr="00F43F93">
        <w:rPr>
          <w:rFonts w:ascii="Times New Roman" w:hint="eastAsia"/>
          <w:kern w:val="2"/>
          <w:sz w:val="24"/>
          <w:szCs w:val="24"/>
        </w:rPr>
        <w:t>随车配备口罩、手套、鞋套、防护服等个人防护用品。</w:t>
      </w:r>
    </w:p>
    <w:p w14:paraId="51DCA924" w14:textId="77777777" w:rsidR="001A29BC" w:rsidRPr="001B2847" w:rsidRDefault="001A29BC" w:rsidP="001A29BC">
      <w:pPr>
        <w:widowControl/>
        <w:spacing w:line="360" w:lineRule="auto"/>
        <w:ind w:firstLineChars="200" w:firstLine="482"/>
        <w:rPr>
          <w:b/>
          <w:sz w:val="24"/>
        </w:rPr>
      </w:pPr>
      <w:r w:rsidRPr="001B2847">
        <w:rPr>
          <w:rFonts w:hint="eastAsia"/>
          <w:b/>
          <w:sz w:val="24"/>
        </w:rPr>
        <w:t>制定依据</w:t>
      </w:r>
      <w:r>
        <w:rPr>
          <w:rFonts w:hint="eastAsia"/>
          <w:b/>
          <w:sz w:val="24"/>
        </w:rPr>
        <w:t>：</w:t>
      </w:r>
    </w:p>
    <w:p w14:paraId="19519E00" w14:textId="63864B7C" w:rsidR="001A29BC" w:rsidRDefault="001A29BC" w:rsidP="001A29BC">
      <w:pPr>
        <w:autoSpaceDE w:val="0"/>
        <w:autoSpaceDN w:val="0"/>
        <w:adjustRightInd w:val="0"/>
        <w:spacing w:line="360" w:lineRule="auto"/>
        <w:ind w:firstLineChars="200" w:firstLine="480"/>
        <w:jc w:val="left"/>
        <w:rPr>
          <w:sz w:val="24"/>
        </w:rPr>
      </w:pPr>
      <w:r w:rsidRPr="001A29BC">
        <w:rPr>
          <w:rFonts w:hint="eastAsia"/>
          <w:sz w:val="24"/>
        </w:rPr>
        <w:t>本条是对承运人的卫生</w:t>
      </w:r>
      <w:r w:rsidR="00BF6E96">
        <w:rPr>
          <w:rFonts w:hint="eastAsia"/>
          <w:sz w:val="24"/>
        </w:rPr>
        <w:t>、防护</w:t>
      </w:r>
      <w:r w:rsidRPr="001A29BC">
        <w:rPr>
          <w:rFonts w:hint="eastAsia"/>
          <w:sz w:val="24"/>
        </w:rPr>
        <w:t>要求。运输</w:t>
      </w:r>
      <w:r>
        <w:rPr>
          <w:rFonts w:hint="eastAsia"/>
          <w:sz w:val="24"/>
        </w:rPr>
        <w:t>过程中，运输人员和车辆接触到病原的风险增大，会增加猪群、装卸场所、运输设备和物品、人员之间病原交叉污染的可能性。提高运输人员避免交叉污染的意识，做好个人的清洁卫生工作，在紧急情况下采取相应的生物安全措施，有助于提高运输环节生物安全水平。</w:t>
      </w:r>
    </w:p>
    <w:p w14:paraId="588D1206" w14:textId="77777777" w:rsidR="001A29BC" w:rsidRPr="00F43F93" w:rsidRDefault="001A29BC" w:rsidP="001A29BC">
      <w:pPr>
        <w:widowControl/>
        <w:spacing w:line="360" w:lineRule="auto"/>
        <w:ind w:firstLineChars="200" w:firstLine="482"/>
        <w:rPr>
          <w:b/>
          <w:sz w:val="24"/>
        </w:rPr>
      </w:pPr>
      <w:r w:rsidRPr="00F43F93">
        <w:rPr>
          <w:b/>
          <w:sz w:val="24"/>
        </w:rPr>
        <w:t>条文：</w:t>
      </w:r>
    </w:p>
    <w:p w14:paraId="2E7B8794" w14:textId="4075EFAC" w:rsidR="00F43F93" w:rsidRPr="00F43F93" w:rsidRDefault="00F43F93" w:rsidP="00F43F93">
      <w:pPr>
        <w:pStyle w:val="af9"/>
        <w:spacing w:line="360" w:lineRule="auto"/>
        <w:ind w:firstLineChars="200" w:firstLine="480"/>
        <w:rPr>
          <w:rFonts w:ascii="Times New Roman"/>
          <w:kern w:val="2"/>
          <w:sz w:val="24"/>
          <w:szCs w:val="24"/>
        </w:rPr>
      </w:pPr>
      <w:r w:rsidRPr="00B81B14">
        <w:rPr>
          <w:rFonts w:hAnsi="宋体" w:hint="eastAsia"/>
          <w:kern w:val="2"/>
          <w:sz w:val="24"/>
          <w:szCs w:val="24"/>
        </w:rPr>
        <w:t>6.1.2</w:t>
      </w:r>
      <w:r w:rsidR="00B81B14" w:rsidRPr="00B81B14">
        <w:rPr>
          <w:rFonts w:hAnsi="宋体" w:hint="eastAsia"/>
          <w:kern w:val="2"/>
          <w:sz w:val="24"/>
          <w:szCs w:val="24"/>
        </w:rPr>
        <w:t xml:space="preserve"> </w:t>
      </w:r>
      <w:r w:rsidR="00B81B14">
        <w:rPr>
          <w:rFonts w:ascii="Times New Roman" w:hint="eastAsia"/>
          <w:kern w:val="2"/>
          <w:sz w:val="24"/>
          <w:szCs w:val="24"/>
        </w:rPr>
        <w:t xml:space="preserve"> </w:t>
      </w:r>
      <w:r w:rsidRPr="00F43F93">
        <w:rPr>
          <w:rFonts w:ascii="Times New Roman" w:hint="eastAsia"/>
          <w:kern w:val="2"/>
          <w:sz w:val="24"/>
          <w:szCs w:val="24"/>
        </w:rPr>
        <w:t>车辆运输前需要对车辆相关设备进行检查，保障设备正常运转。</w:t>
      </w:r>
    </w:p>
    <w:p w14:paraId="5C0977BC" w14:textId="77777777" w:rsidR="001A29BC" w:rsidRPr="001B2847" w:rsidRDefault="001A29BC" w:rsidP="001A29BC">
      <w:pPr>
        <w:widowControl/>
        <w:spacing w:line="360" w:lineRule="auto"/>
        <w:ind w:firstLineChars="200" w:firstLine="482"/>
        <w:rPr>
          <w:b/>
          <w:sz w:val="24"/>
        </w:rPr>
      </w:pPr>
      <w:r w:rsidRPr="001B2847">
        <w:rPr>
          <w:rFonts w:hint="eastAsia"/>
          <w:b/>
          <w:sz w:val="24"/>
        </w:rPr>
        <w:t>制定依据</w:t>
      </w:r>
      <w:r>
        <w:rPr>
          <w:rFonts w:hint="eastAsia"/>
          <w:b/>
          <w:sz w:val="24"/>
        </w:rPr>
        <w:t>：</w:t>
      </w:r>
    </w:p>
    <w:p w14:paraId="6DEC17F7" w14:textId="5345EF85" w:rsidR="00B81B14" w:rsidRDefault="001A29BC" w:rsidP="00B81B14">
      <w:pPr>
        <w:autoSpaceDE w:val="0"/>
        <w:autoSpaceDN w:val="0"/>
        <w:adjustRightInd w:val="0"/>
        <w:spacing w:line="360" w:lineRule="auto"/>
        <w:ind w:firstLineChars="200" w:firstLine="480"/>
        <w:jc w:val="left"/>
        <w:rPr>
          <w:sz w:val="24"/>
        </w:rPr>
      </w:pPr>
      <w:r>
        <w:rPr>
          <w:rFonts w:hint="eastAsia"/>
          <w:sz w:val="24"/>
        </w:rPr>
        <w:t>本条是对车辆状况的检查要求。生猪运输过程中，除了要保证运输安全，还要尽可能地给猪群</w:t>
      </w:r>
      <w:r w:rsidR="00BF6E96">
        <w:rPr>
          <w:rFonts w:hint="eastAsia"/>
          <w:sz w:val="24"/>
        </w:rPr>
        <w:t>提供更加舒适的乘坐</w:t>
      </w:r>
      <w:r w:rsidRPr="00F43F93">
        <w:rPr>
          <w:rFonts w:hint="eastAsia"/>
          <w:sz w:val="24"/>
        </w:rPr>
        <w:t>环境</w:t>
      </w:r>
      <w:r w:rsidR="00B81B14">
        <w:rPr>
          <w:rFonts w:hint="eastAsia"/>
          <w:sz w:val="24"/>
        </w:rPr>
        <w:t>。为保证运输车辆通风、恒温等各项支持系统的有效运行，运输前承运人需要对车辆整体情况进行检查，保持良好车况，做好应急预案，最大限度避免运输途中发生机械故障，造成不必要的损失。</w:t>
      </w:r>
    </w:p>
    <w:p w14:paraId="554B2492" w14:textId="77777777" w:rsidR="001A29BC" w:rsidRPr="00F43F93" w:rsidRDefault="001A29BC" w:rsidP="001A29BC">
      <w:pPr>
        <w:widowControl/>
        <w:spacing w:line="360" w:lineRule="auto"/>
        <w:ind w:firstLineChars="200" w:firstLine="482"/>
        <w:rPr>
          <w:b/>
          <w:sz w:val="24"/>
        </w:rPr>
      </w:pPr>
      <w:r w:rsidRPr="00F43F93">
        <w:rPr>
          <w:b/>
          <w:sz w:val="24"/>
        </w:rPr>
        <w:t>条文：</w:t>
      </w:r>
    </w:p>
    <w:p w14:paraId="6A9282E7" w14:textId="02F09831" w:rsidR="00F43F93" w:rsidRDefault="00F43F93" w:rsidP="00F43F93">
      <w:pPr>
        <w:pStyle w:val="af9"/>
        <w:spacing w:line="360" w:lineRule="auto"/>
        <w:ind w:firstLineChars="200" w:firstLine="480"/>
        <w:rPr>
          <w:rFonts w:ascii="Times New Roman"/>
          <w:kern w:val="2"/>
          <w:sz w:val="24"/>
          <w:szCs w:val="24"/>
        </w:rPr>
      </w:pPr>
      <w:r w:rsidRPr="00B81B14">
        <w:rPr>
          <w:rFonts w:hAnsi="宋体" w:hint="eastAsia"/>
          <w:kern w:val="2"/>
          <w:sz w:val="24"/>
          <w:szCs w:val="24"/>
        </w:rPr>
        <w:t>6.1.3</w:t>
      </w:r>
      <w:r w:rsidR="00B81B14" w:rsidRPr="00B81B14">
        <w:rPr>
          <w:rFonts w:hAnsi="宋体" w:hint="eastAsia"/>
          <w:kern w:val="2"/>
          <w:sz w:val="24"/>
          <w:szCs w:val="24"/>
        </w:rPr>
        <w:t xml:space="preserve"> </w:t>
      </w:r>
      <w:r w:rsidR="00B81B14">
        <w:rPr>
          <w:rFonts w:ascii="Times New Roman" w:hint="eastAsia"/>
          <w:kern w:val="2"/>
          <w:sz w:val="24"/>
          <w:szCs w:val="24"/>
        </w:rPr>
        <w:t xml:space="preserve"> </w:t>
      </w:r>
      <w:r w:rsidRPr="00F43F93">
        <w:rPr>
          <w:rFonts w:ascii="Times New Roman" w:hint="eastAsia"/>
          <w:kern w:val="2"/>
          <w:sz w:val="24"/>
          <w:szCs w:val="24"/>
        </w:rPr>
        <w:t>运输仔猪车辆的厢体不应超过四层，运输其他生猪车辆的厢体不应超过三层。每个隔层间距应与运输生猪大小相适宜，不得挤压生猪，保证运输过程中，每只生猪都能保持自然站立姿势，不会碰到上层车顶或上层甲板，并有充足的头上空间保持空气流通。</w:t>
      </w:r>
    </w:p>
    <w:p w14:paraId="4040E183" w14:textId="630B3826" w:rsidR="001A29BC" w:rsidRPr="00F43F93" w:rsidRDefault="001A29BC" w:rsidP="001A29BC">
      <w:pPr>
        <w:pStyle w:val="af9"/>
        <w:spacing w:line="360" w:lineRule="auto"/>
        <w:ind w:firstLineChars="200" w:firstLine="480"/>
        <w:rPr>
          <w:rFonts w:ascii="Times New Roman"/>
          <w:kern w:val="2"/>
          <w:sz w:val="24"/>
          <w:szCs w:val="24"/>
        </w:rPr>
      </w:pPr>
      <w:r w:rsidRPr="00B81B14">
        <w:rPr>
          <w:rFonts w:hAnsi="宋体" w:hint="eastAsia"/>
          <w:kern w:val="2"/>
          <w:sz w:val="24"/>
          <w:szCs w:val="24"/>
        </w:rPr>
        <w:t>6.1.4</w:t>
      </w:r>
      <w:r w:rsidR="00B81B14" w:rsidRPr="00B81B14">
        <w:rPr>
          <w:rFonts w:hAnsi="宋体" w:hint="eastAsia"/>
          <w:kern w:val="2"/>
          <w:sz w:val="24"/>
          <w:szCs w:val="24"/>
        </w:rPr>
        <w:t xml:space="preserve"> </w:t>
      </w:r>
      <w:r w:rsidR="00B81B14">
        <w:rPr>
          <w:rFonts w:ascii="Times New Roman" w:hint="eastAsia"/>
          <w:kern w:val="2"/>
          <w:sz w:val="24"/>
          <w:szCs w:val="24"/>
        </w:rPr>
        <w:t xml:space="preserve"> </w:t>
      </w:r>
      <w:r w:rsidRPr="00F43F93">
        <w:rPr>
          <w:rFonts w:ascii="Times New Roman" w:hint="eastAsia"/>
          <w:kern w:val="2"/>
          <w:sz w:val="24"/>
          <w:szCs w:val="24"/>
        </w:rPr>
        <w:t>应在厢体每层内设置分栏隔板，通过隔离使运输装载密度符合要求。</w:t>
      </w:r>
    </w:p>
    <w:p w14:paraId="75B2AB13" w14:textId="77777777" w:rsidR="001A29BC" w:rsidRPr="001B2847" w:rsidRDefault="001A29BC" w:rsidP="001A29BC">
      <w:pPr>
        <w:widowControl/>
        <w:spacing w:line="360" w:lineRule="auto"/>
        <w:ind w:firstLineChars="200" w:firstLine="482"/>
        <w:rPr>
          <w:b/>
          <w:sz w:val="24"/>
        </w:rPr>
      </w:pPr>
      <w:r w:rsidRPr="001B2847">
        <w:rPr>
          <w:rFonts w:hint="eastAsia"/>
          <w:b/>
          <w:sz w:val="24"/>
        </w:rPr>
        <w:t>制定依据</w:t>
      </w:r>
      <w:r>
        <w:rPr>
          <w:rFonts w:hint="eastAsia"/>
          <w:b/>
          <w:sz w:val="24"/>
        </w:rPr>
        <w:t>：</w:t>
      </w:r>
    </w:p>
    <w:p w14:paraId="3EC6E5CE" w14:textId="5D8BDCCC" w:rsidR="001A29BC" w:rsidRPr="00B81B14" w:rsidRDefault="001A29BC" w:rsidP="00F43F93">
      <w:pPr>
        <w:pStyle w:val="af9"/>
        <w:spacing w:line="360" w:lineRule="auto"/>
        <w:ind w:firstLineChars="200" w:firstLine="480"/>
        <w:rPr>
          <w:rFonts w:hAnsi="宋体"/>
          <w:kern w:val="2"/>
          <w:sz w:val="24"/>
          <w:szCs w:val="24"/>
        </w:rPr>
      </w:pPr>
      <w:r w:rsidRPr="00B81B14">
        <w:rPr>
          <w:rFonts w:hAnsi="宋体" w:hint="eastAsia"/>
          <w:kern w:val="2"/>
          <w:sz w:val="24"/>
          <w:szCs w:val="24"/>
        </w:rPr>
        <w:lastRenderedPageBreak/>
        <w:t>这两条是对装载空间分配的要求。其中6.1.3是对车厢分层的要求，6.1.4是对车厢分栏的要求。</w:t>
      </w:r>
      <w:r w:rsidRPr="00B81B14">
        <w:rPr>
          <w:rFonts w:hAnsi="宋体" w:hint="eastAsia"/>
          <w:sz w:val="24"/>
        </w:rPr>
        <w:t>研究表明，较长的运输旅程造成的死亡率低于较短的旅程，这可能是由于猪装载和卸载的长时间内适应了运输条件。在运输的初始阶段以及运输车辆转弯过多或紧急刹车时，猪通常保持站立姿势，随着车辆运动，猪摔倒或被抛出车外的风险增高，在运输20分钟</w:t>
      </w:r>
      <w:r w:rsidRPr="00B81B14">
        <w:rPr>
          <w:rFonts w:hAnsi="宋体"/>
          <w:sz w:val="24"/>
        </w:rPr>
        <w:t>~</w:t>
      </w:r>
      <w:r w:rsidRPr="00B81B14">
        <w:rPr>
          <w:rFonts w:hAnsi="宋体" w:hint="eastAsia"/>
          <w:sz w:val="24"/>
        </w:rPr>
        <w:t>30分钟后，猪才会自主坐下或躺下。因此，在装载前应通过计算，确保生猪在运输途中有足够的站立及卧倒空间，站立时能保持恰当的平衡，卧倒时不会相互叠压。经调研，目前商品猪运输车一般</w:t>
      </w:r>
      <w:r w:rsidR="00BF6E96">
        <w:rPr>
          <w:rFonts w:hAnsi="宋体" w:hint="eastAsia"/>
          <w:sz w:val="24"/>
        </w:rPr>
        <w:t>为三层，但专门用于运输仔猪的车辆可达四</w:t>
      </w:r>
      <w:r w:rsidRPr="00B81B14">
        <w:rPr>
          <w:rFonts w:hAnsi="宋体" w:hint="eastAsia"/>
          <w:sz w:val="24"/>
        </w:rPr>
        <w:t>层。仔猪体型小，从适用性、经济型方面考虑四层最佳。因此本文件规定</w:t>
      </w:r>
      <w:r w:rsidRPr="00B81B14">
        <w:rPr>
          <w:rFonts w:hAnsi="宋体" w:hint="eastAsia"/>
          <w:kern w:val="2"/>
          <w:sz w:val="24"/>
          <w:szCs w:val="24"/>
        </w:rPr>
        <w:t>运输仔猪车辆的厢体不应超过四层，运输其他生猪车辆的厢体不应超过三层。</w:t>
      </w:r>
      <w:r w:rsidR="00C1389F" w:rsidRPr="00B81B14">
        <w:rPr>
          <w:rFonts w:hAnsi="宋体" w:hint="eastAsia"/>
          <w:kern w:val="2"/>
          <w:sz w:val="24"/>
          <w:szCs w:val="24"/>
        </w:rPr>
        <w:t>此外，</w:t>
      </w:r>
      <w:r w:rsidR="00C1389F" w:rsidRPr="00B81B14">
        <w:rPr>
          <w:rFonts w:hAnsi="宋体" w:hint="eastAsia"/>
          <w:sz w:val="24"/>
        </w:rPr>
        <w:t>通过在厢体</w:t>
      </w:r>
      <w:r w:rsidRPr="00B81B14">
        <w:rPr>
          <w:rFonts w:hAnsi="宋体" w:hint="eastAsia"/>
          <w:sz w:val="24"/>
        </w:rPr>
        <w:t>每层设置分隔栏板，</w:t>
      </w:r>
      <w:r w:rsidR="00C1389F" w:rsidRPr="00B81B14">
        <w:rPr>
          <w:rFonts w:hAnsi="宋体" w:hint="eastAsia"/>
          <w:sz w:val="24"/>
        </w:rPr>
        <w:t>是为了避免生猪组群过大，保证生猪在厢体内的均匀分布</w:t>
      </w:r>
      <w:r w:rsidRPr="00B81B14">
        <w:rPr>
          <w:rFonts w:hAnsi="宋体" w:hint="eastAsia"/>
          <w:sz w:val="24"/>
        </w:rPr>
        <w:t>。</w:t>
      </w:r>
    </w:p>
    <w:p w14:paraId="0A95136A" w14:textId="77777777" w:rsidR="00C1389F" w:rsidRPr="00F43F93" w:rsidRDefault="00C1389F" w:rsidP="00C1389F">
      <w:pPr>
        <w:widowControl/>
        <w:spacing w:line="360" w:lineRule="auto"/>
        <w:ind w:firstLineChars="200" w:firstLine="482"/>
        <w:rPr>
          <w:b/>
          <w:sz w:val="24"/>
        </w:rPr>
      </w:pPr>
      <w:r w:rsidRPr="00F43F93">
        <w:rPr>
          <w:b/>
          <w:sz w:val="24"/>
        </w:rPr>
        <w:t>条文：</w:t>
      </w:r>
    </w:p>
    <w:p w14:paraId="5E51A762" w14:textId="40764442" w:rsidR="00F43F93" w:rsidRPr="00F43F93" w:rsidRDefault="00F43F93" w:rsidP="00F43F93">
      <w:pPr>
        <w:pStyle w:val="af9"/>
        <w:spacing w:line="360" w:lineRule="auto"/>
        <w:ind w:firstLineChars="200" w:firstLine="480"/>
        <w:rPr>
          <w:rFonts w:ascii="Times New Roman"/>
          <w:kern w:val="2"/>
          <w:sz w:val="24"/>
          <w:szCs w:val="24"/>
        </w:rPr>
      </w:pPr>
      <w:r w:rsidRPr="00B81B14">
        <w:rPr>
          <w:rFonts w:hAnsi="宋体" w:hint="eastAsia"/>
          <w:kern w:val="2"/>
          <w:sz w:val="24"/>
          <w:szCs w:val="24"/>
        </w:rPr>
        <w:t>6.1.5</w:t>
      </w:r>
      <w:r w:rsidR="00B81B14">
        <w:rPr>
          <w:rFonts w:hAnsi="宋体" w:hint="eastAsia"/>
          <w:kern w:val="2"/>
          <w:sz w:val="24"/>
          <w:szCs w:val="24"/>
        </w:rPr>
        <w:t xml:space="preserve">  </w:t>
      </w:r>
      <w:r w:rsidRPr="00B81B14">
        <w:rPr>
          <w:rFonts w:hAnsi="宋体" w:hint="eastAsia"/>
          <w:kern w:val="2"/>
          <w:sz w:val="24"/>
          <w:szCs w:val="24"/>
        </w:rPr>
        <w:t>运输前</w:t>
      </w:r>
      <w:r w:rsidRPr="00F43F93">
        <w:rPr>
          <w:rFonts w:ascii="Times New Roman" w:hint="eastAsia"/>
          <w:kern w:val="2"/>
          <w:sz w:val="24"/>
          <w:szCs w:val="24"/>
        </w:rPr>
        <w:t>，承运人应向托运人了解运输生猪有关情况，并做好相应准备工作，包括但不限于：</w:t>
      </w:r>
    </w:p>
    <w:p w14:paraId="7D8F4D50" w14:textId="1E069FDF" w:rsidR="00F43F93" w:rsidRPr="00F43F93" w:rsidRDefault="00F43F93" w:rsidP="00F43F93">
      <w:pPr>
        <w:pStyle w:val="af9"/>
        <w:spacing w:line="360" w:lineRule="auto"/>
        <w:ind w:firstLineChars="200" w:firstLine="480"/>
        <w:rPr>
          <w:rFonts w:ascii="Times New Roman"/>
          <w:kern w:val="2"/>
          <w:sz w:val="24"/>
          <w:szCs w:val="24"/>
        </w:rPr>
      </w:pPr>
      <w:r>
        <w:rPr>
          <w:rFonts w:ascii="Times New Roman" w:hint="eastAsia"/>
          <w:kern w:val="2"/>
          <w:sz w:val="24"/>
          <w:szCs w:val="24"/>
        </w:rPr>
        <w:t>a</w:t>
      </w:r>
      <w:r>
        <w:rPr>
          <w:rFonts w:ascii="Times New Roman" w:hint="eastAsia"/>
          <w:kern w:val="2"/>
          <w:sz w:val="24"/>
          <w:szCs w:val="24"/>
        </w:rPr>
        <w:t>）</w:t>
      </w:r>
      <w:r w:rsidRPr="00F43F93">
        <w:rPr>
          <w:rFonts w:ascii="Times New Roman" w:hint="eastAsia"/>
          <w:kern w:val="2"/>
          <w:sz w:val="24"/>
          <w:szCs w:val="24"/>
        </w:rPr>
        <w:t>了解运输生猪的大小、数量，车辆装载生猪后的总质量不应超过核定的最大运载量；</w:t>
      </w:r>
    </w:p>
    <w:p w14:paraId="7D95F9C8" w14:textId="4086370F" w:rsidR="00F43F93" w:rsidRPr="00F43F93" w:rsidRDefault="00F43F93" w:rsidP="00F43F93">
      <w:pPr>
        <w:pStyle w:val="af9"/>
        <w:spacing w:line="360" w:lineRule="auto"/>
        <w:ind w:firstLineChars="200" w:firstLine="480"/>
        <w:rPr>
          <w:rFonts w:ascii="Times New Roman"/>
          <w:kern w:val="2"/>
          <w:sz w:val="24"/>
          <w:szCs w:val="24"/>
        </w:rPr>
      </w:pPr>
      <w:r>
        <w:rPr>
          <w:rFonts w:ascii="Times New Roman" w:hint="eastAsia"/>
          <w:kern w:val="2"/>
          <w:sz w:val="24"/>
          <w:szCs w:val="24"/>
        </w:rPr>
        <w:t>b</w:t>
      </w:r>
      <w:r>
        <w:rPr>
          <w:rFonts w:ascii="Times New Roman" w:hint="eastAsia"/>
          <w:kern w:val="2"/>
          <w:sz w:val="24"/>
          <w:szCs w:val="24"/>
        </w:rPr>
        <w:t>）</w:t>
      </w:r>
      <w:r>
        <w:rPr>
          <w:rFonts w:ascii="Times New Roman" w:hint="eastAsia"/>
          <w:kern w:val="2"/>
          <w:sz w:val="24"/>
          <w:szCs w:val="24"/>
        </w:rPr>
        <w:t xml:space="preserve"> </w:t>
      </w:r>
      <w:r w:rsidRPr="00F43F93">
        <w:rPr>
          <w:rFonts w:ascii="Times New Roman" w:hint="eastAsia"/>
          <w:kern w:val="2"/>
          <w:sz w:val="24"/>
          <w:szCs w:val="24"/>
        </w:rPr>
        <w:t>根据运输生猪的数量、大小和运输距离等情况，准备适当的饲料和饮水。</w:t>
      </w:r>
    </w:p>
    <w:p w14:paraId="09725ED4" w14:textId="77777777" w:rsidR="00EB1C44" w:rsidRPr="001B2847" w:rsidRDefault="00EB1C44" w:rsidP="00EB1C44">
      <w:pPr>
        <w:widowControl/>
        <w:spacing w:line="360" w:lineRule="auto"/>
        <w:ind w:firstLineChars="200" w:firstLine="482"/>
        <w:rPr>
          <w:b/>
          <w:sz w:val="24"/>
        </w:rPr>
      </w:pPr>
      <w:r w:rsidRPr="001B2847">
        <w:rPr>
          <w:rFonts w:hint="eastAsia"/>
          <w:b/>
          <w:sz w:val="24"/>
        </w:rPr>
        <w:t>制定依据</w:t>
      </w:r>
      <w:r>
        <w:rPr>
          <w:rFonts w:hint="eastAsia"/>
          <w:b/>
          <w:sz w:val="24"/>
        </w:rPr>
        <w:t>：</w:t>
      </w:r>
    </w:p>
    <w:p w14:paraId="12DABD2F" w14:textId="651F40F2" w:rsidR="00466866" w:rsidRPr="00466866" w:rsidRDefault="00C1389F" w:rsidP="00C1389F">
      <w:pPr>
        <w:autoSpaceDE w:val="0"/>
        <w:autoSpaceDN w:val="0"/>
        <w:adjustRightInd w:val="0"/>
        <w:spacing w:line="360" w:lineRule="auto"/>
        <w:ind w:firstLineChars="200" w:firstLine="480"/>
        <w:rPr>
          <w:sz w:val="24"/>
        </w:rPr>
      </w:pPr>
      <w:r w:rsidRPr="00C1389F">
        <w:rPr>
          <w:rFonts w:hint="eastAsia"/>
          <w:sz w:val="24"/>
        </w:rPr>
        <w:t>本条是</w:t>
      </w:r>
      <w:r w:rsidR="00466866" w:rsidRPr="00C1389F">
        <w:rPr>
          <w:rFonts w:hint="eastAsia"/>
          <w:sz w:val="24"/>
        </w:rPr>
        <w:t>运输前承运人应当了解及准备的工作。</w:t>
      </w:r>
      <w:r w:rsidR="00466866">
        <w:rPr>
          <w:rFonts w:hint="eastAsia"/>
          <w:sz w:val="24"/>
        </w:rPr>
        <w:t>包括要提前</w:t>
      </w:r>
      <w:r w:rsidR="00466866" w:rsidRPr="00EB1C44">
        <w:rPr>
          <w:sz w:val="24"/>
        </w:rPr>
        <w:t>了解运输生猪的大小、数量，</w:t>
      </w:r>
      <w:r w:rsidR="00466866">
        <w:rPr>
          <w:rFonts w:hint="eastAsia"/>
          <w:sz w:val="24"/>
        </w:rPr>
        <w:t>要计算</w:t>
      </w:r>
      <w:r w:rsidR="00466866" w:rsidRPr="00EB1C44">
        <w:rPr>
          <w:sz w:val="24"/>
        </w:rPr>
        <w:t>运输生猪的总重量</w:t>
      </w:r>
      <w:r w:rsidR="00466866">
        <w:rPr>
          <w:rFonts w:hint="eastAsia"/>
          <w:sz w:val="24"/>
        </w:rPr>
        <w:t>，</w:t>
      </w:r>
      <w:r w:rsidR="00466866" w:rsidRPr="00EB1C44">
        <w:rPr>
          <w:sz w:val="24"/>
        </w:rPr>
        <w:t>不得超过</w:t>
      </w:r>
      <w:r w:rsidR="00466866">
        <w:rPr>
          <w:rFonts w:hint="eastAsia"/>
          <w:sz w:val="24"/>
        </w:rPr>
        <w:t>运输车辆</w:t>
      </w:r>
      <w:r w:rsidR="00466866" w:rsidRPr="00EB1C44">
        <w:rPr>
          <w:sz w:val="24"/>
        </w:rPr>
        <w:t>核定的最大运载量</w:t>
      </w:r>
      <w:r w:rsidR="00466866">
        <w:rPr>
          <w:rFonts w:hint="eastAsia"/>
          <w:sz w:val="24"/>
        </w:rPr>
        <w:t>；</w:t>
      </w:r>
      <w:r w:rsidR="00466866" w:rsidRPr="00EB1C44">
        <w:rPr>
          <w:sz w:val="24"/>
        </w:rPr>
        <w:t>根据运输生猪的数量、大小和运输距离等情况，准备必要的饲料和饮水</w:t>
      </w:r>
      <w:r w:rsidR="00414895">
        <w:rPr>
          <w:rFonts w:hint="eastAsia"/>
          <w:sz w:val="24"/>
        </w:rPr>
        <w:t>，确保动物在运输途中得到良好的照顾</w:t>
      </w:r>
      <w:r w:rsidR="00AE5326">
        <w:rPr>
          <w:rFonts w:hint="eastAsia"/>
          <w:sz w:val="24"/>
        </w:rPr>
        <w:t>。</w:t>
      </w:r>
    </w:p>
    <w:p w14:paraId="7C6E88C1" w14:textId="77777777" w:rsidR="00AE5326" w:rsidRPr="00682691" w:rsidRDefault="00AE5326" w:rsidP="00AE5326">
      <w:pPr>
        <w:widowControl/>
        <w:spacing w:line="360" w:lineRule="auto"/>
        <w:ind w:firstLineChars="200" w:firstLine="482"/>
        <w:rPr>
          <w:b/>
          <w:sz w:val="24"/>
        </w:rPr>
      </w:pPr>
      <w:r w:rsidRPr="00682691">
        <w:rPr>
          <w:b/>
          <w:sz w:val="24"/>
        </w:rPr>
        <w:t>条文：</w:t>
      </w:r>
    </w:p>
    <w:p w14:paraId="48C39296" w14:textId="0DE94C9C" w:rsidR="00AE5326" w:rsidRPr="00B81B14" w:rsidRDefault="00AE5326" w:rsidP="00B81B14">
      <w:pPr>
        <w:pStyle w:val="af4"/>
        <w:tabs>
          <w:tab w:val="clear" w:pos="360"/>
        </w:tabs>
        <w:spacing w:beforeLines="0" w:before="0" w:afterLines="0" w:after="0" w:line="360" w:lineRule="auto"/>
        <w:ind w:firstLineChars="200" w:firstLine="480"/>
        <w:rPr>
          <w:rFonts w:ascii="宋体" w:eastAsia="宋体" w:hAnsi="宋体"/>
          <w:kern w:val="2"/>
          <w:sz w:val="24"/>
          <w:szCs w:val="24"/>
        </w:rPr>
      </w:pPr>
      <w:r w:rsidRPr="00B81B14">
        <w:rPr>
          <w:rFonts w:ascii="宋体" w:eastAsia="宋体" w:hAnsi="宋体" w:hint="eastAsia"/>
          <w:kern w:val="2"/>
          <w:sz w:val="24"/>
          <w:szCs w:val="24"/>
        </w:rPr>
        <w:t>6.2  装卸载要求</w:t>
      </w:r>
    </w:p>
    <w:p w14:paraId="11DB53D8" w14:textId="7B0B756D" w:rsidR="00AE5326" w:rsidRPr="00B81B14" w:rsidRDefault="00AE5326" w:rsidP="00B81B14">
      <w:pPr>
        <w:pStyle w:val="af6"/>
        <w:tabs>
          <w:tab w:val="clear" w:pos="360"/>
        </w:tabs>
        <w:spacing w:beforeLines="0" w:before="0" w:afterLines="0" w:after="0" w:line="360" w:lineRule="auto"/>
        <w:ind w:firstLineChars="200" w:firstLine="480"/>
        <w:rPr>
          <w:rFonts w:ascii="宋体" w:eastAsia="宋体" w:hAnsi="宋体"/>
          <w:kern w:val="2"/>
          <w:sz w:val="24"/>
          <w:szCs w:val="24"/>
        </w:rPr>
      </w:pPr>
      <w:r w:rsidRPr="00B81B14">
        <w:rPr>
          <w:rFonts w:ascii="宋体" w:eastAsia="宋体" w:hAnsi="宋体" w:hint="eastAsia"/>
          <w:kern w:val="2"/>
          <w:sz w:val="24"/>
          <w:szCs w:val="24"/>
        </w:rPr>
        <w:t>6.2.1  承运人应按照动物检疫证明载明的启运地、目的地、数量等信息承运生猪。</w:t>
      </w:r>
    </w:p>
    <w:p w14:paraId="1C6A340C" w14:textId="77777777" w:rsidR="00B81B14" w:rsidRPr="001B2847" w:rsidRDefault="00B81B14" w:rsidP="00B81B14">
      <w:pPr>
        <w:widowControl/>
        <w:spacing w:line="360" w:lineRule="auto"/>
        <w:ind w:firstLineChars="200" w:firstLine="482"/>
        <w:rPr>
          <w:b/>
          <w:sz w:val="24"/>
        </w:rPr>
      </w:pPr>
      <w:r w:rsidRPr="001B2847">
        <w:rPr>
          <w:rFonts w:hint="eastAsia"/>
          <w:b/>
          <w:sz w:val="24"/>
        </w:rPr>
        <w:t>制定依据</w:t>
      </w:r>
      <w:r>
        <w:rPr>
          <w:rFonts w:hint="eastAsia"/>
          <w:b/>
          <w:sz w:val="24"/>
        </w:rPr>
        <w:t>：</w:t>
      </w:r>
    </w:p>
    <w:p w14:paraId="046AD441" w14:textId="253D3335" w:rsidR="00B81B14" w:rsidRPr="00B81B14" w:rsidRDefault="00B81B14" w:rsidP="00B81B14">
      <w:pPr>
        <w:pStyle w:val="af6"/>
        <w:tabs>
          <w:tab w:val="clear" w:pos="360"/>
        </w:tabs>
        <w:spacing w:beforeLines="0" w:before="0" w:afterLines="0" w:after="0" w:line="360" w:lineRule="auto"/>
        <w:ind w:firstLineChars="200" w:firstLine="480"/>
        <w:rPr>
          <w:rFonts w:ascii="宋体" w:eastAsia="宋体" w:hAnsi="宋体"/>
          <w:sz w:val="24"/>
        </w:rPr>
      </w:pPr>
      <w:r w:rsidRPr="00B81B14">
        <w:rPr>
          <w:rFonts w:ascii="宋体" w:eastAsia="宋体" w:hAnsi="宋体" w:hint="eastAsia"/>
          <w:sz w:val="24"/>
        </w:rPr>
        <w:t>农业农村部公告第79号要求，承运人通过公路运输生猪的，应当使用已经备案的生猪运输车辆，并严格按照动物检疫证明载明的目的地、数量等内容承运</w:t>
      </w:r>
      <w:r w:rsidRPr="00B81B14">
        <w:rPr>
          <w:rFonts w:ascii="宋体" w:eastAsia="宋体" w:hAnsi="宋体" w:hint="eastAsia"/>
          <w:sz w:val="24"/>
        </w:rPr>
        <w:lastRenderedPageBreak/>
        <w:t>生猪；未提供动物检疫证明的，承运人不得承运。因此，承运人在装载动物前，应当对照托运人提供的《动物检疫合格证明》，逐一核实各项信息，证物相符的方可装载</w:t>
      </w:r>
      <w:r>
        <w:rPr>
          <w:rFonts w:ascii="宋体" w:eastAsia="宋体" w:hAnsi="宋体" w:hint="eastAsia"/>
          <w:sz w:val="24"/>
        </w:rPr>
        <w:t>。</w:t>
      </w:r>
    </w:p>
    <w:p w14:paraId="2957B1B0" w14:textId="77777777" w:rsidR="00B81B14" w:rsidRPr="00682691" w:rsidRDefault="00B81B14" w:rsidP="00B81B14">
      <w:pPr>
        <w:widowControl/>
        <w:spacing w:line="360" w:lineRule="auto"/>
        <w:ind w:firstLineChars="200" w:firstLine="482"/>
        <w:rPr>
          <w:b/>
          <w:sz w:val="24"/>
        </w:rPr>
      </w:pPr>
      <w:r w:rsidRPr="00682691">
        <w:rPr>
          <w:b/>
          <w:sz w:val="24"/>
        </w:rPr>
        <w:t>条文：</w:t>
      </w:r>
    </w:p>
    <w:p w14:paraId="500948B5" w14:textId="115D66EE" w:rsidR="00B81B14" w:rsidRDefault="00B81B14" w:rsidP="00B81B14">
      <w:pPr>
        <w:pStyle w:val="af6"/>
        <w:tabs>
          <w:tab w:val="clear" w:pos="360"/>
        </w:tabs>
        <w:spacing w:beforeLines="0" w:before="0" w:afterLines="0" w:after="0" w:line="360" w:lineRule="auto"/>
        <w:ind w:firstLineChars="200" w:firstLine="480"/>
        <w:rPr>
          <w:rFonts w:ascii="宋体" w:eastAsia="宋体" w:hAnsi="宋体"/>
          <w:kern w:val="2"/>
          <w:sz w:val="24"/>
          <w:szCs w:val="24"/>
        </w:rPr>
      </w:pPr>
      <w:r>
        <w:rPr>
          <w:rFonts w:ascii="宋体" w:eastAsia="宋体" w:hAnsi="宋体" w:hint="eastAsia"/>
          <w:kern w:val="2"/>
          <w:sz w:val="24"/>
          <w:szCs w:val="24"/>
        </w:rPr>
        <w:t>6.2.2</w:t>
      </w:r>
      <w:r w:rsidRPr="00B81B14">
        <w:rPr>
          <w:rFonts w:ascii="宋体" w:eastAsia="宋体" w:hAnsi="宋体" w:hint="eastAsia"/>
          <w:kern w:val="2"/>
          <w:sz w:val="24"/>
          <w:szCs w:val="24"/>
        </w:rPr>
        <w:t xml:space="preserve">  装载前应确定车辆和厢体所运输生猪数量及各围栏的分配情况，运输装载密度不应超过265 kg/m</w:t>
      </w:r>
      <w:r w:rsidRPr="00B81B14">
        <w:rPr>
          <w:rFonts w:ascii="宋体" w:eastAsia="宋体" w:hAnsi="宋体" w:hint="eastAsia"/>
          <w:kern w:val="2"/>
          <w:sz w:val="24"/>
          <w:szCs w:val="24"/>
          <w:vertAlign w:val="superscript"/>
        </w:rPr>
        <w:t>2</w:t>
      </w:r>
      <w:r w:rsidRPr="00B81B14">
        <w:rPr>
          <w:rFonts w:ascii="宋体" w:eastAsia="宋体" w:hAnsi="宋体" w:hint="eastAsia"/>
          <w:kern w:val="2"/>
          <w:sz w:val="24"/>
          <w:szCs w:val="24"/>
        </w:rPr>
        <w:t>。</w:t>
      </w:r>
    </w:p>
    <w:p w14:paraId="090084AA" w14:textId="77777777" w:rsidR="00B81B14" w:rsidRPr="001B2847" w:rsidRDefault="00B81B14" w:rsidP="00B81B14">
      <w:pPr>
        <w:widowControl/>
        <w:spacing w:line="360" w:lineRule="auto"/>
        <w:ind w:firstLineChars="200" w:firstLine="482"/>
        <w:rPr>
          <w:b/>
          <w:sz w:val="24"/>
        </w:rPr>
      </w:pPr>
      <w:r w:rsidRPr="001B2847">
        <w:rPr>
          <w:rFonts w:hint="eastAsia"/>
          <w:b/>
          <w:sz w:val="24"/>
        </w:rPr>
        <w:t>制定依据</w:t>
      </w:r>
      <w:r>
        <w:rPr>
          <w:rFonts w:hint="eastAsia"/>
          <w:b/>
          <w:sz w:val="24"/>
        </w:rPr>
        <w:t>：</w:t>
      </w:r>
    </w:p>
    <w:p w14:paraId="4169F493" w14:textId="1E7AB10F" w:rsidR="007201D7" w:rsidRPr="007201D7" w:rsidRDefault="00B81B14" w:rsidP="007201D7">
      <w:pPr>
        <w:pStyle w:val="af9"/>
        <w:numPr>
          <w:ilvl w:val="3"/>
          <w:numId w:val="0"/>
        </w:numPr>
        <w:spacing w:line="360" w:lineRule="auto"/>
        <w:ind w:firstLineChars="200" w:firstLine="480"/>
        <w:rPr>
          <w:rFonts w:hAnsi="宋体"/>
          <w:sz w:val="24"/>
          <w:szCs w:val="21"/>
        </w:rPr>
      </w:pPr>
      <w:r w:rsidRPr="007201D7">
        <w:rPr>
          <w:rFonts w:hAnsi="宋体" w:hint="eastAsia"/>
          <w:sz w:val="24"/>
          <w:szCs w:val="21"/>
        </w:rPr>
        <w:t>生猪在运输过程中的最佳装载密度取决于经济压力、动物福利等的权衡。增加装载密度能最大限度地减少运输成本，但同时，较高的装载密度会导致生猪不愿走动，进而增加死亡的风险。农业农村部公告第79号要求，</w:t>
      </w:r>
      <w:r w:rsidR="007201D7">
        <w:rPr>
          <w:rFonts w:hAnsi="宋体" w:hint="eastAsia"/>
          <w:sz w:val="24"/>
          <w:szCs w:val="21"/>
        </w:rPr>
        <w:t>车辆</w:t>
      </w:r>
      <w:r w:rsidRPr="007201D7">
        <w:rPr>
          <w:rFonts w:hAnsi="宋体" w:hint="eastAsia"/>
          <w:sz w:val="24"/>
          <w:szCs w:val="21"/>
        </w:rPr>
        <w:t>装载密度不能超过265公斤/</w:t>
      </w:r>
      <w:r w:rsidR="007201D7">
        <w:rPr>
          <w:rFonts w:hAnsi="宋体" w:hint="eastAsia"/>
          <w:sz w:val="24"/>
          <w:szCs w:val="21"/>
        </w:rPr>
        <w:t>平方米，本条据此确定。</w:t>
      </w:r>
    </w:p>
    <w:p w14:paraId="5B639E88" w14:textId="77777777" w:rsidR="007201D7" w:rsidRPr="00682691" w:rsidRDefault="007201D7" w:rsidP="007201D7">
      <w:pPr>
        <w:widowControl/>
        <w:spacing w:line="360" w:lineRule="auto"/>
        <w:ind w:firstLineChars="200" w:firstLine="482"/>
        <w:rPr>
          <w:b/>
          <w:sz w:val="24"/>
        </w:rPr>
      </w:pPr>
      <w:r w:rsidRPr="00682691">
        <w:rPr>
          <w:b/>
          <w:sz w:val="24"/>
        </w:rPr>
        <w:t>条文：</w:t>
      </w:r>
    </w:p>
    <w:p w14:paraId="7A57FC29" w14:textId="77777777" w:rsidR="00B81B14" w:rsidRPr="00B81B14" w:rsidRDefault="00B81B14" w:rsidP="00B81B14">
      <w:pPr>
        <w:pStyle w:val="af9"/>
        <w:spacing w:line="360" w:lineRule="auto"/>
        <w:ind w:firstLineChars="200" w:firstLine="480"/>
        <w:rPr>
          <w:rFonts w:hAnsi="宋体"/>
          <w:kern w:val="2"/>
          <w:sz w:val="24"/>
          <w:szCs w:val="24"/>
        </w:rPr>
      </w:pPr>
      <w:r w:rsidRPr="00B81B14">
        <w:rPr>
          <w:rFonts w:hAnsi="宋体" w:hint="eastAsia"/>
          <w:kern w:val="2"/>
          <w:sz w:val="24"/>
          <w:szCs w:val="24"/>
        </w:rPr>
        <w:t>6.2.3  生猪装卸载过程中，不应采取粗暴方式（如棍棒赶猪）驱赶生猪，应防止生猪在装载过程中遭受惊吓，避免发生应激、踩踏等事故。</w:t>
      </w:r>
    </w:p>
    <w:p w14:paraId="5E578E83" w14:textId="77777777" w:rsidR="007201D7" w:rsidRPr="001B2847" w:rsidRDefault="007201D7" w:rsidP="007201D7">
      <w:pPr>
        <w:widowControl/>
        <w:spacing w:line="360" w:lineRule="auto"/>
        <w:ind w:firstLineChars="200" w:firstLine="482"/>
        <w:rPr>
          <w:b/>
          <w:sz w:val="24"/>
        </w:rPr>
      </w:pPr>
      <w:r w:rsidRPr="001B2847">
        <w:rPr>
          <w:rFonts w:hint="eastAsia"/>
          <w:b/>
          <w:sz w:val="24"/>
        </w:rPr>
        <w:t>制定依据</w:t>
      </w:r>
      <w:r>
        <w:rPr>
          <w:rFonts w:hint="eastAsia"/>
          <w:b/>
          <w:sz w:val="24"/>
        </w:rPr>
        <w:t>：</w:t>
      </w:r>
    </w:p>
    <w:p w14:paraId="17C5A8E4" w14:textId="69C0A55E" w:rsidR="007201D7" w:rsidRDefault="007201D7" w:rsidP="007201D7">
      <w:pPr>
        <w:pStyle w:val="af9"/>
        <w:spacing w:line="360" w:lineRule="auto"/>
        <w:ind w:firstLineChars="200" w:firstLine="480"/>
        <w:rPr>
          <w:rFonts w:hAnsi="宋体"/>
          <w:kern w:val="2"/>
          <w:sz w:val="24"/>
          <w:szCs w:val="24"/>
        </w:rPr>
      </w:pPr>
      <w:r>
        <w:rPr>
          <w:rFonts w:hAnsi="宋体" w:hint="eastAsia"/>
          <w:sz w:val="24"/>
          <w:szCs w:val="21"/>
        </w:rPr>
        <w:t>本条是从动物福利的角度出发，对装卸载生猪的过程提出具体要求。</w:t>
      </w:r>
    </w:p>
    <w:p w14:paraId="7D2C6B43" w14:textId="77777777" w:rsidR="007201D7" w:rsidRPr="00682691" w:rsidRDefault="007201D7" w:rsidP="007201D7">
      <w:pPr>
        <w:widowControl/>
        <w:spacing w:line="360" w:lineRule="auto"/>
        <w:ind w:firstLineChars="200" w:firstLine="482"/>
        <w:rPr>
          <w:b/>
          <w:sz w:val="24"/>
        </w:rPr>
      </w:pPr>
      <w:r w:rsidRPr="00682691">
        <w:rPr>
          <w:b/>
          <w:sz w:val="24"/>
        </w:rPr>
        <w:t>条文：</w:t>
      </w:r>
    </w:p>
    <w:p w14:paraId="04580BEC" w14:textId="77777777" w:rsidR="00B81B14" w:rsidRPr="00B81B14" w:rsidRDefault="00B81B14" w:rsidP="00B81B14">
      <w:pPr>
        <w:pStyle w:val="af9"/>
        <w:spacing w:line="360" w:lineRule="auto"/>
        <w:ind w:firstLineChars="200" w:firstLine="480"/>
        <w:rPr>
          <w:rFonts w:hAnsi="宋体"/>
          <w:kern w:val="2"/>
          <w:sz w:val="24"/>
          <w:szCs w:val="24"/>
        </w:rPr>
      </w:pPr>
      <w:r w:rsidRPr="00B81B14">
        <w:rPr>
          <w:rFonts w:hAnsi="宋体" w:hint="eastAsia"/>
          <w:kern w:val="2"/>
          <w:sz w:val="24"/>
          <w:szCs w:val="24"/>
        </w:rPr>
        <w:t>6.2.4  生猪装载后，承运人应清点生猪数量、观察生猪的健康状况，发现异常情况应暂停运输。</w:t>
      </w:r>
    </w:p>
    <w:p w14:paraId="168D1DC8" w14:textId="77777777" w:rsidR="007201D7" w:rsidRPr="001B2847" w:rsidRDefault="007201D7" w:rsidP="007201D7">
      <w:pPr>
        <w:widowControl/>
        <w:spacing w:line="360" w:lineRule="auto"/>
        <w:ind w:firstLineChars="200" w:firstLine="482"/>
        <w:rPr>
          <w:b/>
          <w:sz w:val="24"/>
        </w:rPr>
      </w:pPr>
      <w:r w:rsidRPr="001B2847">
        <w:rPr>
          <w:rFonts w:hint="eastAsia"/>
          <w:b/>
          <w:sz w:val="24"/>
        </w:rPr>
        <w:t>制定依据</w:t>
      </w:r>
      <w:r>
        <w:rPr>
          <w:rFonts w:hint="eastAsia"/>
          <w:b/>
          <w:sz w:val="24"/>
        </w:rPr>
        <w:t>：</w:t>
      </w:r>
    </w:p>
    <w:p w14:paraId="1E25732F" w14:textId="3E06F4C3" w:rsidR="007201D7" w:rsidRDefault="007201D7" w:rsidP="007201D7">
      <w:pPr>
        <w:widowControl/>
        <w:spacing w:line="360" w:lineRule="auto"/>
        <w:ind w:firstLineChars="200" w:firstLine="480"/>
        <w:rPr>
          <w:b/>
          <w:sz w:val="24"/>
        </w:rPr>
      </w:pPr>
      <w:r w:rsidRPr="000549A4">
        <w:rPr>
          <w:rFonts w:hint="eastAsia"/>
          <w:sz w:val="24"/>
        </w:rPr>
        <w:t>生猪装载后，承运人</w:t>
      </w:r>
      <w:r w:rsidRPr="000549A4">
        <w:rPr>
          <w:sz w:val="24"/>
        </w:rPr>
        <w:t>应清点生猪数量、观察生猪的健康状况</w:t>
      </w:r>
      <w:r w:rsidRPr="000549A4">
        <w:rPr>
          <w:rFonts w:hint="eastAsia"/>
          <w:sz w:val="24"/>
        </w:rPr>
        <w:t>，检查是否有精神状况、外貌、呼吸状态及排泄物状态等异常情况，</w:t>
      </w:r>
      <w:r>
        <w:rPr>
          <w:rFonts w:hint="eastAsia"/>
          <w:sz w:val="24"/>
        </w:rPr>
        <w:t>一切正常方可出发。一旦</w:t>
      </w:r>
      <w:r w:rsidRPr="00AE5326">
        <w:rPr>
          <w:sz w:val="24"/>
        </w:rPr>
        <w:t>发现异常情况应</w:t>
      </w:r>
      <w:r>
        <w:rPr>
          <w:rFonts w:hint="eastAsia"/>
          <w:sz w:val="24"/>
        </w:rPr>
        <w:t>，应</w:t>
      </w:r>
      <w:r w:rsidRPr="00AE5326">
        <w:rPr>
          <w:sz w:val="24"/>
        </w:rPr>
        <w:t>暂停运输。</w:t>
      </w:r>
    </w:p>
    <w:p w14:paraId="4CEA99B9" w14:textId="77777777" w:rsidR="007201D7" w:rsidRPr="00682691" w:rsidRDefault="007201D7" w:rsidP="007201D7">
      <w:pPr>
        <w:widowControl/>
        <w:spacing w:line="360" w:lineRule="auto"/>
        <w:ind w:firstLineChars="200" w:firstLine="482"/>
        <w:rPr>
          <w:b/>
          <w:sz w:val="24"/>
        </w:rPr>
      </w:pPr>
      <w:r w:rsidRPr="00682691">
        <w:rPr>
          <w:b/>
          <w:sz w:val="24"/>
        </w:rPr>
        <w:t>条文：</w:t>
      </w:r>
    </w:p>
    <w:p w14:paraId="29C2F289" w14:textId="77777777" w:rsidR="00B81B14" w:rsidRPr="00B81B14" w:rsidRDefault="00B81B14" w:rsidP="00B81B14">
      <w:pPr>
        <w:pStyle w:val="af9"/>
        <w:spacing w:line="360" w:lineRule="auto"/>
        <w:ind w:firstLineChars="200" w:firstLine="480"/>
        <w:rPr>
          <w:rFonts w:hAnsi="宋体"/>
          <w:kern w:val="2"/>
          <w:sz w:val="24"/>
          <w:szCs w:val="24"/>
        </w:rPr>
      </w:pPr>
      <w:r w:rsidRPr="00B81B14">
        <w:rPr>
          <w:rFonts w:hAnsi="宋体" w:hint="eastAsia"/>
          <w:kern w:val="2"/>
          <w:sz w:val="24"/>
          <w:szCs w:val="24"/>
        </w:rPr>
        <w:t>6.2.5  生猪养殖场或中转站</w:t>
      </w:r>
      <w:proofErr w:type="gramStart"/>
      <w:r w:rsidRPr="00B81B14">
        <w:rPr>
          <w:rFonts w:hAnsi="宋体" w:hint="eastAsia"/>
          <w:kern w:val="2"/>
          <w:sz w:val="24"/>
          <w:szCs w:val="24"/>
        </w:rPr>
        <w:t>宜设置</w:t>
      </w:r>
      <w:proofErr w:type="gramEnd"/>
      <w:r w:rsidRPr="00B81B14">
        <w:rPr>
          <w:rFonts w:hAnsi="宋体" w:hint="eastAsia"/>
          <w:kern w:val="2"/>
          <w:sz w:val="24"/>
          <w:szCs w:val="24"/>
        </w:rPr>
        <w:t>专用的</w:t>
      </w:r>
      <w:proofErr w:type="gramStart"/>
      <w:r w:rsidRPr="00B81B14">
        <w:rPr>
          <w:rFonts w:hAnsi="宋体" w:hint="eastAsia"/>
          <w:kern w:val="2"/>
          <w:sz w:val="24"/>
          <w:szCs w:val="24"/>
        </w:rPr>
        <w:t>对接廊台和</w:t>
      </w:r>
      <w:proofErr w:type="gramEnd"/>
      <w:r w:rsidRPr="00B81B14">
        <w:rPr>
          <w:rFonts w:hAnsi="宋体" w:hint="eastAsia"/>
          <w:kern w:val="2"/>
          <w:sz w:val="24"/>
          <w:szCs w:val="24"/>
        </w:rPr>
        <w:t>升降装置，可与车辆形成无缝对接，方便生猪自行出入车辆。</w:t>
      </w:r>
      <w:proofErr w:type="gramStart"/>
      <w:r w:rsidRPr="00B81B14">
        <w:rPr>
          <w:rFonts w:hAnsi="宋体" w:hint="eastAsia"/>
          <w:kern w:val="2"/>
          <w:sz w:val="24"/>
          <w:szCs w:val="24"/>
        </w:rPr>
        <w:t>对接廊台可有</w:t>
      </w:r>
      <w:proofErr w:type="gramEnd"/>
      <w:r w:rsidRPr="00B81B14">
        <w:rPr>
          <w:rFonts w:hAnsi="宋体" w:hint="eastAsia"/>
          <w:kern w:val="2"/>
          <w:sz w:val="24"/>
          <w:szCs w:val="24"/>
        </w:rPr>
        <w:t>一定坡度，但不应超过20°。</w:t>
      </w:r>
    </w:p>
    <w:p w14:paraId="1819F561" w14:textId="77777777" w:rsidR="007201D7" w:rsidRPr="001B2847" w:rsidRDefault="007201D7" w:rsidP="007201D7">
      <w:pPr>
        <w:widowControl/>
        <w:spacing w:line="360" w:lineRule="auto"/>
        <w:ind w:firstLineChars="200" w:firstLine="482"/>
        <w:rPr>
          <w:b/>
          <w:sz w:val="24"/>
        </w:rPr>
      </w:pPr>
      <w:r w:rsidRPr="001B2847">
        <w:rPr>
          <w:rFonts w:hint="eastAsia"/>
          <w:b/>
          <w:sz w:val="24"/>
        </w:rPr>
        <w:t>制定依据</w:t>
      </w:r>
      <w:r>
        <w:rPr>
          <w:rFonts w:hint="eastAsia"/>
          <w:b/>
          <w:sz w:val="24"/>
        </w:rPr>
        <w:t>：</w:t>
      </w:r>
    </w:p>
    <w:p w14:paraId="6239F000" w14:textId="77777777" w:rsidR="007201D7" w:rsidRPr="005B5F31" w:rsidRDefault="007201D7" w:rsidP="007201D7">
      <w:pPr>
        <w:pStyle w:val="af2"/>
        <w:spacing w:line="360" w:lineRule="auto"/>
        <w:ind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lastRenderedPageBreak/>
        <w:t>本条还对</w:t>
      </w:r>
      <w:r w:rsidRPr="005B5F31">
        <w:rPr>
          <w:rFonts w:ascii="Times New Roman" w:eastAsia="宋体" w:hAnsi="Times New Roman" w:cs="Times New Roman" w:hint="eastAsia"/>
          <w:kern w:val="2"/>
          <w:sz w:val="24"/>
          <w:szCs w:val="24"/>
        </w:rPr>
        <w:t>生猪养殖场或中转站</w:t>
      </w:r>
      <w:r>
        <w:rPr>
          <w:rFonts w:ascii="Times New Roman" w:eastAsia="宋体" w:hAnsi="Times New Roman" w:cs="Times New Roman" w:hint="eastAsia"/>
          <w:kern w:val="2"/>
          <w:sz w:val="24"/>
          <w:szCs w:val="24"/>
        </w:rPr>
        <w:t>提出</w:t>
      </w:r>
      <w:r w:rsidRPr="005B5F31">
        <w:rPr>
          <w:rFonts w:ascii="Times New Roman" w:eastAsia="宋体" w:hAnsi="Times New Roman" w:cs="Times New Roman" w:hint="eastAsia"/>
          <w:kern w:val="2"/>
          <w:sz w:val="24"/>
          <w:szCs w:val="24"/>
        </w:rPr>
        <w:t>设置专用的</w:t>
      </w:r>
      <w:proofErr w:type="gramStart"/>
      <w:r w:rsidRPr="005B5F31">
        <w:rPr>
          <w:rFonts w:ascii="Times New Roman" w:eastAsia="宋体" w:hAnsi="Times New Roman" w:cs="Times New Roman" w:hint="eastAsia"/>
          <w:kern w:val="2"/>
          <w:sz w:val="24"/>
          <w:szCs w:val="24"/>
        </w:rPr>
        <w:t>对接廊台和</w:t>
      </w:r>
      <w:proofErr w:type="gramEnd"/>
      <w:r w:rsidRPr="005B5F31">
        <w:rPr>
          <w:rFonts w:ascii="Times New Roman" w:eastAsia="宋体" w:hAnsi="Times New Roman" w:cs="Times New Roman" w:hint="eastAsia"/>
          <w:kern w:val="2"/>
          <w:sz w:val="24"/>
          <w:szCs w:val="24"/>
        </w:rPr>
        <w:t>升降装置</w:t>
      </w:r>
      <w:r>
        <w:rPr>
          <w:rFonts w:ascii="Times New Roman" w:eastAsia="宋体" w:hAnsi="Times New Roman" w:cs="Times New Roman" w:hint="eastAsia"/>
          <w:kern w:val="2"/>
          <w:sz w:val="24"/>
          <w:szCs w:val="24"/>
        </w:rPr>
        <w:t>的建议</w:t>
      </w:r>
      <w:r w:rsidRPr="005B5F31">
        <w:rPr>
          <w:rFonts w:ascii="Times New Roman" w:eastAsia="宋体" w:hAnsi="Times New Roman" w:cs="Times New Roman" w:hint="eastAsia"/>
          <w:kern w:val="2"/>
          <w:sz w:val="24"/>
          <w:szCs w:val="24"/>
        </w:rPr>
        <w:t>，</w:t>
      </w:r>
      <w:proofErr w:type="gramStart"/>
      <w:r>
        <w:rPr>
          <w:rFonts w:ascii="Times New Roman" w:eastAsia="宋体" w:hAnsi="Times New Roman" w:cs="Times New Roman" w:hint="eastAsia"/>
          <w:kern w:val="2"/>
          <w:sz w:val="24"/>
          <w:szCs w:val="24"/>
        </w:rPr>
        <w:t>对接廊台可</w:t>
      </w:r>
      <w:proofErr w:type="gramEnd"/>
      <w:r w:rsidRPr="005B5F31">
        <w:rPr>
          <w:rFonts w:ascii="Times New Roman" w:eastAsia="宋体" w:hAnsi="Times New Roman" w:cs="Times New Roman" w:hint="eastAsia"/>
          <w:kern w:val="2"/>
          <w:sz w:val="24"/>
          <w:szCs w:val="24"/>
        </w:rPr>
        <w:t>与车辆形成无缝对接，</w:t>
      </w:r>
      <w:r>
        <w:rPr>
          <w:rFonts w:ascii="Times New Roman" w:eastAsia="宋体" w:hAnsi="Times New Roman" w:cs="Times New Roman" w:hint="eastAsia"/>
          <w:kern w:val="2"/>
          <w:sz w:val="24"/>
          <w:szCs w:val="24"/>
        </w:rPr>
        <w:t>因猪爬坡困难，坡度不宜过陡，有利于将生猪轻松地赶至出猪台，避免过度紧张产生应激反应</w:t>
      </w:r>
      <w:r w:rsidRPr="005B5F31">
        <w:rPr>
          <w:rFonts w:ascii="Times New Roman" w:eastAsia="宋体" w:hAnsi="Times New Roman" w:cs="Times New Roman" w:hint="eastAsia"/>
          <w:kern w:val="2"/>
          <w:sz w:val="24"/>
          <w:szCs w:val="24"/>
        </w:rPr>
        <w:t>。</w:t>
      </w:r>
    </w:p>
    <w:p w14:paraId="78CD2720" w14:textId="77777777" w:rsidR="005B5F31" w:rsidRPr="00682691" w:rsidRDefault="005B5F31" w:rsidP="005B5F31">
      <w:pPr>
        <w:widowControl/>
        <w:spacing w:line="360" w:lineRule="auto"/>
        <w:ind w:firstLineChars="200" w:firstLine="482"/>
        <w:rPr>
          <w:b/>
          <w:sz w:val="24"/>
        </w:rPr>
      </w:pPr>
      <w:r w:rsidRPr="00682691">
        <w:rPr>
          <w:b/>
          <w:sz w:val="24"/>
        </w:rPr>
        <w:t>条文：</w:t>
      </w:r>
    </w:p>
    <w:p w14:paraId="14B6BFAF" w14:textId="0D8E1ADF" w:rsidR="005B5F31" w:rsidRPr="007201D7" w:rsidRDefault="005B5F31" w:rsidP="005B5F31">
      <w:pPr>
        <w:pStyle w:val="af4"/>
        <w:tabs>
          <w:tab w:val="clear" w:pos="360"/>
        </w:tabs>
        <w:spacing w:beforeLines="0" w:before="0" w:afterLines="0" w:after="0" w:line="360" w:lineRule="auto"/>
        <w:ind w:firstLineChars="200" w:firstLine="480"/>
        <w:rPr>
          <w:rFonts w:ascii="宋体" w:eastAsia="宋体" w:hAnsi="宋体"/>
          <w:kern w:val="2"/>
          <w:sz w:val="24"/>
          <w:szCs w:val="24"/>
        </w:rPr>
      </w:pPr>
      <w:r w:rsidRPr="007201D7">
        <w:rPr>
          <w:rFonts w:ascii="宋体" w:eastAsia="宋体" w:hAnsi="宋体" w:hint="eastAsia"/>
          <w:kern w:val="2"/>
          <w:sz w:val="24"/>
          <w:szCs w:val="24"/>
        </w:rPr>
        <w:t>6.3  运输要求</w:t>
      </w:r>
    </w:p>
    <w:p w14:paraId="7FAF8961" w14:textId="1F82322A" w:rsidR="007201D7" w:rsidRPr="007201D7" w:rsidRDefault="007201D7" w:rsidP="007201D7">
      <w:pPr>
        <w:pStyle w:val="af2"/>
        <w:spacing w:line="360" w:lineRule="auto"/>
        <w:ind w:firstLine="480"/>
        <w:rPr>
          <w:rFonts w:eastAsia="宋体" w:hAnsi="宋体" w:cs="Times New Roman"/>
          <w:kern w:val="2"/>
          <w:sz w:val="24"/>
          <w:szCs w:val="24"/>
        </w:rPr>
      </w:pPr>
      <w:r w:rsidRPr="007201D7">
        <w:rPr>
          <w:rFonts w:eastAsia="宋体" w:hAnsi="宋体" w:cs="Times New Roman" w:hint="eastAsia"/>
          <w:kern w:val="2"/>
          <w:sz w:val="24"/>
          <w:szCs w:val="24"/>
        </w:rPr>
        <w:t>6.3.1  承运人应按照预先规划的运输路径行驶，跨省运输生猪的应经指定通道进入或通过省境。</w:t>
      </w:r>
    </w:p>
    <w:p w14:paraId="17920AC0" w14:textId="77777777" w:rsidR="009927E1" w:rsidRPr="001B2847" w:rsidRDefault="009927E1" w:rsidP="009927E1">
      <w:pPr>
        <w:widowControl/>
        <w:spacing w:line="360" w:lineRule="auto"/>
        <w:ind w:firstLineChars="200" w:firstLine="482"/>
        <w:rPr>
          <w:b/>
          <w:sz w:val="24"/>
        </w:rPr>
      </w:pPr>
      <w:r w:rsidRPr="001B2847">
        <w:rPr>
          <w:rFonts w:hint="eastAsia"/>
          <w:b/>
          <w:sz w:val="24"/>
        </w:rPr>
        <w:t>制定依据</w:t>
      </w:r>
      <w:r>
        <w:rPr>
          <w:rFonts w:hint="eastAsia"/>
          <w:b/>
          <w:sz w:val="24"/>
        </w:rPr>
        <w:t>：</w:t>
      </w:r>
    </w:p>
    <w:p w14:paraId="69B2770B" w14:textId="05B890C8" w:rsidR="009927E1" w:rsidRDefault="009927E1" w:rsidP="009927E1">
      <w:pPr>
        <w:pStyle w:val="af2"/>
        <w:spacing w:line="360" w:lineRule="auto"/>
        <w:ind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中华人民共和国动物防疫法》第五十三条规定，跨省、自治区、直辖市通过道路运输的动物，应当经省、自治区、直辖市人民政府设立的指定通道入省境或者过省境。因此，跨省运输动物经过指定通道是承运人必须执行的法定义务。指定通道的设立，衔接产地“出口关”和落地“监管关”，有利于落实运输主体责任，推动形成涉及养殖、运输、屠宰等环节全链条的监管模式。</w:t>
      </w:r>
    </w:p>
    <w:p w14:paraId="5B7CFF51" w14:textId="77777777" w:rsidR="009927E1" w:rsidRPr="00682691" w:rsidRDefault="009927E1" w:rsidP="009927E1">
      <w:pPr>
        <w:widowControl/>
        <w:spacing w:line="360" w:lineRule="auto"/>
        <w:ind w:firstLineChars="200" w:firstLine="482"/>
        <w:rPr>
          <w:b/>
          <w:sz w:val="24"/>
        </w:rPr>
      </w:pPr>
      <w:r w:rsidRPr="00682691">
        <w:rPr>
          <w:b/>
          <w:sz w:val="24"/>
        </w:rPr>
        <w:t>条文：</w:t>
      </w:r>
    </w:p>
    <w:p w14:paraId="0C3657E3" w14:textId="7E8DC9E4" w:rsidR="007201D7" w:rsidRPr="007201D7" w:rsidRDefault="007201D7" w:rsidP="009927E1">
      <w:pPr>
        <w:pStyle w:val="af2"/>
        <w:spacing w:line="360" w:lineRule="auto"/>
        <w:ind w:firstLine="480"/>
        <w:rPr>
          <w:rFonts w:eastAsia="宋体" w:hAnsi="宋体" w:cs="Times New Roman"/>
          <w:kern w:val="2"/>
          <w:sz w:val="24"/>
          <w:szCs w:val="24"/>
        </w:rPr>
      </w:pPr>
      <w:r w:rsidRPr="007201D7">
        <w:rPr>
          <w:rFonts w:eastAsia="宋体" w:hAnsi="宋体" w:cs="Times New Roman" w:hint="eastAsia"/>
          <w:kern w:val="2"/>
          <w:sz w:val="24"/>
          <w:szCs w:val="24"/>
        </w:rPr>
        <w:t>6.3.2  应在行程中以适当间隔安排生猪在休息点休息，停车期间应当观察车辆状况和生猪健康状况，必要时对通风和隔离进行适当调整。途中休息次数取决于运输方式、生猪年龄和气候条件等。车辆停放时，应尽量远离动物和人群或其他运载动物、动物产品的工具。停车检查和处理的内容包括但不限于：</w:t>
      </w:r>
    </w:p>
    <w:p w14:paraId="1BD64681" w14:textId="4B1C1775" w:rsidR="007201D7" w:rsidRPr="007201D7" w:rsidRDefault="007201D7" w:rsidP="007201D7">
      <w:pPr>
        <w:pStyle w:val="af2"/>
        <w:spacing w:line="360" w:lineRule="auto"/>
        <w:ind w:firstLine="480"/>
        <w:rPr>
          <w:rFonts w:eastAsia="宋体" w:hAnsi="宋体" w:cs="Times New Roman"/>
          <w:kern w:val="2"/>
          <w:sz w:val="24"/>
          <w:szCs w:val="24"/>
        </w:rPr>
      </w:pPr>
      <w:r w:rsidRPr="007201D7">
        <w:rPr>
          <w:rFonts w:eastAsia="宋体" w:hAnsi="宋体" w:cs="Times New Roman" w:hint="eastAsia"/>
          <w:kern w:val="2"/>
          <w:sz w:val="24"/>
          <w:szCs w:val="24"/>
        </w:rPr>
        <w:t>a）</w:t>
      </w:r>
      <w:r>
        <w:rPr>
          <w:rFonts w:eastAsia="宋体" w:hAnsi="宋体" w:cs="Times New Roman" w:hint="eastAsia"/>
          <w:kern w:val="2"/>
          <w:sz w:val="24"/>
          <w:szCs w:val="24"/>
        </w:rPr>
        <w:t xml:space="preserve"> </w:t>
      </w:r>
      <w:r w:rsidRPr="007201D7">
        <w:rPr>
          <w:rFonts w:eastAsia="宋体" w:hAnsi="宋体" w:cs="Times New Roman" w:hint="eastAsia"/>
          <w:kern w:val="2"/>
          <w:sz w:val="24"/>
          <w:szCs w:val="24"/>
        </w:rPr>
        <w:t>观察车体、车厢、轮胎、底盘等表面，是否附着动物粪便、垫料、体液、毛发、血液等污染物，及时清理、收集附着的污染物，对局部进行清洗、消毒；</w:t>
      </w:r>
    </w:p>
    <w:p w14:paraId="065B8EB2" w14:textId="0FBCC3A4" w:rsidR="007201D7" w:rsidRPr="007201D7" w:rsidRDefault="007201D7" w:rsidP="007201D7">
      <w:pPr>
        <w:pStyle w:val="af2"/>
        <w:spacing w:line="360" w:lineRule="auto"/>
        <w:ind w:firstLine="480"/>
        <w:rPr>
          <w:rFonts w:eastAsia="宋体" w:hAnsi="宋体" w:cs="Times New Roman"/>
          <w:kern w:val="2"/>
          <w:sz w:val="24"/>
          <w:szCs w:val="24"/>
        </w:rPr>
      </w:pPr>
      <w:r>
        <w:rPr>
          <w:rFonts w:eastAsia="宋体" w:hAnsi="宋体" w:cs="Times New Roman" w:hint="eastAsia"/>
          <w:kern w:val="2"/>
          <w:sz w:val="24"/>
          <w:szCs w:val="24"/>
        </w:rPr>
        <w:t>b</w:t>
      </w:r>
      <w:r w:rsidRPr="007201D7">
        <w:rPr>
          <w:rFonts w:eastAsia="宋体" w:hAnsi="宋体" w:cs="Times New Roman" w:hint="eastAsia"/>
          <w:kern w:val="2"/>
          <w:sz w:val="24"/>
          <w:szCs w:val="24"/>
        </w:rPr>
        <w:t>）</w:t>
      </w:r>
      <w:r>
        <w:rPr>
          <w:rFonts w:eastAsia="宋体" w:hAnsi="宋体" w:cs="Times New Roman" w:hint="eastAsia"/>
          <w:kern w:val="2"/>
          <w:sz w:val="24"/>
          <w:szCs w:val="24"/>
        </w:rPr>
        <w:t xml:space="preserve"> </w:t>
      </w:r>
      <w:r w:rsidRPr="007201D7">
        <w:rPr>
          <w:rFonts w:eastAsia="宋体" w:hAnsi="宋体" w:cs="Times New Roman" w:hint="eastAsia"/>
          <w:kern w:val="2"/>
          <w:sz w:val="24"/>
          <w:szCs w:val="24"/>
        </w:rPr>
        <w:t>车厢是否有渗漏、遗撒等情况，及时清理、收集渗漏、遗撒物，调整或增加防止渗漏、遗撒的设施，对局部进行清洗、消毒；</w:t>
      </w:r>
    </w:p>
    <w:p w14:paraId="017DEF40" w14:textId="57AA1FC7" w:rsidR="007201D7" w:rsidRPr="007201D7" w:rsidRDefault="007201D7" w:rsidP="007201D7">
      <w:pPr>
        <w:pStyle w:val="af2"/>
        <w:spacing w:line="360" w:lineRule="auto"/>
        <w:ind w:firstLine="480"/>
        <w:rPr>
          <w:rFonts w:eastAsia="宋体" w:hAnsi="宋体" w:cs="Times New Roman"/>
          <w:kern w:val="2"/>
          <w:sz w:val="24"/>
          <w:szCs w:val="24"/>
        </w:rPr>
      </w:pPr>
      <w:r>
        <w:rPr>
          <w:rFonts w:eastAsia="宋体" w:hAnsi="宋体" w:cs="Times New Roman" w:hint="eastAsia"/>
          <w:kern w:val="2"/>
          <w:sz w:val="24"/>
          <w:szCs w:val="24"/>
        </w:rPr>
        <w:t>c</w:t>
      </w:r>
      <w:r w:rsidRPr="007201D7">
        <w:rPr>
          <w:rFonts w:eastAsia="宋体" w:hAnsi="宋体" w:cs="Times New Roman" w:hint="eastAsia"/>
          <w:kern w:val="2"/>
          <w:sz w:val="24"/>
          <w:szCs w:val="24"/>
        </w:rPr>
        <w:t>）</w:t>
      </w:r>
      <w:r>
        <w:rPr>
          <w:rFonts w:eastAsia="宋体" w:hAnsi="宋体" w:cs="Times New Roman" w:hint="eastAsia"/>
          <w:kern w:val="2"/>
          <w:sz w:val="24"/>
          <w:szCs w:val="24"/>
        </w:rPr>
        <w:t xml:space="preserve"> </w:t>
      </w:r>
      <w:r w:rsidRPr="007201D7">
        <w:rPr>
          <w:rFonts w:eastAsia="宋体" w:hAnsi="宋体" w:cs="Times New Roman" w:hint="eastAsia"/>
          <w:kern w:val="2"/>
          <w:sz w:val="24"/>
          <w:szCs w:val="24"/>
        </w:rPr>
        <w:t>观察生猪精神状况、呼吸状态、运动状态、饮水饮食情况及排泄物状态等；</w:t>
      </w:r>
    </w:p>
    <w:p w14:paraId="575020A6" w14:textId="3491EDC9" w:rsidR="007201D7" w:rsidRDefault="007201D7" w:rsidP="007201D7">
      <w:pPr>
        <w:pStyle w:val="af2"/>
        <w:spacing w:line="360" w:lineRule="auto"/>
        <w:ind w:firstLine="480"/>
        <w:rPr>
          <w:rFonts w:eastAsia="宋体" w:hAnsi="宋体" w:cs="Times New Roman"/>
          <w:kern w:val="2"/>
          <w:sz w:val="24"/>
          <w:szCs w:val="24"/>
        </w:rPr>
      </w:pPr>
      <w:r>
        <w:rPr>
          <w:rFonts w:eastAsia="宋体" w:hAnsi="宋体" w:cs="Times New Roman" w:hint="eastAsia"/>
          <w:kern w:val="2"/>
          <w:sz w:val="24"/>
          <w:szCs w:val="24"/>
        </w:rPr>
        <w:t>d</w:t>
      </w:r>
      <w:r w:rsidRPr="007201D7">
        <w:rPr>
          <w:rFonts w:eastAsia="宋体" w:hAnsi="宋体" w:cs="Times New Roman" w:hint="eastAsia"/>
          <w:kern w:val="2"/>
          <w:sz w:val="24"/>
          <w:szCs w:val="24"/>
        </w:rPr>
        <w:t>）</w:t>
      </w:r>
      <w:r>
        <w:rPr>
          <w:rFonts w:eastAsia="宋体" w:hAnsi="宋体" w:cs="Times New Roman" w:hint="eastAsia"/>
          <w:kern w:val="2"/>
          <w:sz w:val="24"/>
          <w:szCs w:val="24"/>
        </w:rPr>
        <w:t xml:space="preserve"> </w:t>
      </w:r>
      <w:r w:rsidRPr="007201D7">
        <w:rPr>
          <w:rFonts w:eastAsia="宋体" w:hAnsi="宋体" w:cs="Times New Roman" w:hint="eastAsia"/>
          <w:kern w:val="2"/>
          <w:sz w:val="24"/>
          <w:szCs w:val="24"/>
        </w:rPr>
        <w:t>及时清理、收集剩余的饲料和饮水，补充清洁的饲料和饮水。</w:t>
      </w:r>
    </w:p>
    <w:p w14:paraId="7AC762CA" w14:textId="77777777" w:rsidR="009927E1" w:rsidRPr="001B2847" w:rsidRDefault="009927E1" w:rsidP="009927E1">
      <w:pPr>
        <w:widowControl/>
        <w:spacing w:line="360" w:lineRule="auto"/>
        <w:ind w:firstLineChars="200" w:firstLine="482"/>
        <w:rPr>
          <w:b/>
          <w:sz w:val="24"/>
        </w:rPr>
      </w:pPr>
      <w:r w:rsidRPr="001B2847">
        <w:rPr>
          <w:rFonts w:hint="eastAsia"/>
          <w:b/>
          <w:sz w:val="24"/>
        </w:rPr>
        <w:t>制定依据</w:t>
      </w:r>
      <w:r>
        <w:rPr>
          <w:rFonts w:hint="eastAsia"/>
          <w:b/>
          <w:sz w:val="24"/>
        </w:rPr>
        <w:t>：</w:t>
      </w:r>
    </w:p>
    <w:p w14:paraId="1FD999D4" w14:textId="77777777" w:rsidR="009927E1" w:rsidRDefault="009927E1" w:rsidP="009927E1">
      <w:pPr>
        <w:pStyle w:val="af2"/>
        <w:spacing w:line="360" w:lineRule="auto"/>
        <w:ind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对生猪运输过程的管理基于两个方面的考虑。一是出于防范和追溯非洲猪瘟等动物疫病的实际需要。要求承运人在装载前和装载后对生猪运输车辆进行清洗消毒、严格按照动物检疫证明载明的目的地和数量等内容承运生猪、合理规划运</w:t>
      </w:r>
      <w:r>
        <w:rPr>
          <w:rFonts w:ascii="Times New Roman" w:eastAsia="宋体" w:hAnsi="Times New Roman" w:cs="Times New Roman" w:hint="eastAsia"/>
          <w:kern w:val="2"/>
          <w:sz w:val="24"/>
          <w:szCs w:val="24"/>
        </w:rPr>
        <w:lastRenderedPageBreak/>
        <w:t>输路线、适时进行停车检查，避免渗漏遗撒、及时发现异常情况等，最大程度阻断病原体以车辆为媒介传播扩散。二是维护生猪产品质量安全的要求。生猪运输过程中的不良操作会加重动物应激反应，即在运输途中的禁食</w:t>
      </w:r>
      <w:r>
        <w:rPr>
          <w:rFonts w:ascii="Times New Roman" w:eastAsia="宋体" w:hAnsi="Times New Roman" w:cs="Times New Roman" w:hint="eastAsia"/>
          <w:kern w:val="2"/>
          <w:sz w:val="24"/>
          <w:szCs w:val="24"/>
        </w:rPr>
        <w:t>/</w:t>
      </w:r>
      <w:r>
        <w:rPr>
          <w:rFonts w:ascii="Times New Roman" w:eastAsia="宋体" w:hAnsi="Times New Roman" w:cs="Times New Roman" w:hint="eastAsia"/>
          <w:kern w:val="2"/>
          <w:sz w:val="24"/>
          <w:szCs w:val="24"/>
        </w:rPr>
        <w:t>限饲、环境（混群、密度、温度、湿度）变化、颠簸、心理压力等应激源的综合作用下，生猪机体产生的本能的适应性和防御性反应。该条件下生猪往往表现为呼吸急促、心跳加速、恐惧不安及体内营养消耗等，从而导致其体内水分流失、体重下降、糖原损失、动物肌肉组织中的</w:t>
      </w:r>
      <w:r>
        <w:rPr>
          <w:rFonts w:ascii="Times New Roman" w:eastAsia="宋体" w:hAnsi="Times New Roman" w:cs="Times New Roman" w:hint="eastAsia"/>
          <w:kern w:val="2"/>
          <w:sz w:val="24"/>
          <w:szCs w:val="24"/>
        </w:rPr>
        <w:t>ATP</w:t>
      </w:r>
      <w:r>
        <w:rPr>
          <w:rFonts w:ascii="Times New Roman" w:eastAsia="宋体" w:hAnsi="Times New Roman" w:cs="Times New Roman" w:hint="eastAsia"/>
          <w:kern w:val="2"/>
          <w:sz w:val="24"/>
          <w:szCs w:val="24"/>
        </w:rPr>
        <w:t>消耗加快，宰后胴体能量匮乏的状态，</w:t>
      </w:r>
      <w:r w:rsidRPr="00B3234A">
        <w:rPr>
          <w:rFonts w:ascii="Times New Roman" w:eastAsia="宋体" w:hAnsi="Times New Roman" w:cs="Times New Roman" w:hint="eastAsia"/>
          <w:kern w:val="2"/>
          <w:sz w:val="24"/>
          <w:szCs w:val="24"/>
        </w:rPr>
        <w:t>出现</w:t>
      </w:r>
      <w:r w:rsidRPr="00B3234A">
        <w:rPr>
          <w:rFonts w:ascii="Times New Roman" w:eastAsia="宋体" w:hAnsi="Times New Roman" w:cs="Times New Roman" w:hint="eastAsia"/>
          <w:kern w:val="2"/>
          <w:sz w:val="24"/>
          <w:szCs w:val="24"/>
        </w:rPr>
        <w:t>PSE</w:t>
      </w:r>
      <w:r w:rsidRPr="00B3234A">
        <w:rPr>
          <w:rFonts w:ascii="Times New Roman" w:eastAsia="宋体" w:hAnsi="Times New Roman" w:cs="Times New Roman" w:hint="eastAsia"/>
          <w:kern w:val="2"/>
          <w:sz w:val="24"/>
          <w:szCs w:val="24"/>
        </w:rPr>
        <w:t>（灰白软水肉）或</w:t>
      </w:r>
      <w:r w:rsidRPr="00B3234A">
        <w:rPr>
          <w:rFonts w:ascii="Times New Roman" w:eastAsia="宋体" w:hAnsi="Times New Roman" w:cs="Times New Roman" w:hint="eastAsia"/>
          <w:kern w:val="2"/>
          <w:sz w:val="24"/>
          <w:szCs w:val="24"/>
        </w:rPr>
        <w:t>DFD</w:t>
      </w:r>
      <w:r>
        <w:rPr>
          <w:rFonts w:ascii="Times New Roman" w:eastAsia="宋体" w:hAnsi="Times New Roman" w:cs="Times New Roman" w:hint="eastAsia"/>
          <w:kern w:val="2"/>
          <w:sz w:val="24"/>
          <w:szCs w:val="24"/>
        </w:rPr>
        <w:t>（黑干肉）等劣质肉。而</w:t>
      </w:r>
      <w:r w:rsidRPr="00B3234A">
        <w:rPr>
          <w:rFonts w:ascii="Times New Roman" w:eastAsia="宋体" w:hAnsi="Times New Roman" w:cs="Times New Roman"/>
          <w:kern w:val="2"/>
          <w:sz w:val="24"/>
          <w:szCs w:val="24"/>
        </w:rPr>
        <w:t>运输密度</w:t>
      </w:r>
      <w:r w:rsidRPr="00B3234A">
        <w:rPr>
          <w:rFonts w:ascii="Times New Roman" w:eastAsia="宋体" w:hAnsi="Times New Roman" w:cs="Times New Roman" w:hint="eastAsia"/>
          <w:kern w:val="2"/>
          <w:sz w:val="24"/>
          <w:szCs w:val="24"/>
        </w:rPr>
        <w:t>过</w:t>
      </w:r>
      <w:r w:rsidRPr="00B3234A">
        <w:rPr>
          <w:rFonts w:ascii="Times New Roman" w:eastAsia="宋体" w:hAnsi="Times New Roman" w:cs="Times New Roman"/>
          <w:kern w:val="2"/>
          <w:sz w:val="24"/>
          <w:szCs w:val="24"/>
        </w:rPr>
        <w:t>高，容易造成畜禽疲劳或肌肉损伤，</w:t>
      </w:r>
      <w:r w:rsidRPr="00B3234A">
        <w:rPr>
          <w:rFonts w:ascii="Times New Roman" w:eastAsia="宋体" w:hAnsi="Times New Roman" w:cs="Times New Roman" w:hint="eastAsia"/>
          <w:kern w:val="2"/>
          <w:sz w:val="24"/>
          <w:szCs w:val="24"/>
        </w:rPr>
        <w:t>宰后肉中易出现淤血等现象，并</w:t>
      </w:r>
      <w:r w:rsidRPr="00B3234A">
        <w:rPr>
          <w:rFonts w:ascii="Times New Roman" w:eastAsia="宋体" w:hAnsi="Times New Roman" w:cs="Times New Roman"/>
          <w:kern w:val="2"/>
          <w:sz w:val="24"/>
          <w:szCs w:val="24"/>
        </w:rPr>
        <w:t>影响</w:t>
      </w:r>
      <w:r>
        <w:rPr>
          <w:rFonts w:ascii="Times New Roman" w:eastAsia="宋体" w:hAnsi="Times New Roman" w:cs="Times New Roman" w:hint="eastAsia"/>
          <w:kern w:val="2"/>
          <w:sz w:val="24"/>
          <w:szCs w:val="24"/>
        </w:rPr>
        <w:t>猪肉</w:t>
      </w:r>
      <w:r w:rsidRPr="00B3234A">
        <w:rPr>
          <w:rFonts w:ascii="Times New Roman" w:eastAsia="宋体" w:hAnsi="Times New Roman" w:cs="Times New Roman"/>
          <w:kern w:val="2"/>
          <w:sz w:val="24"/>
          <w:szCs w:val="24"/>
        </w:rPr>
        <w:t>的风味。</w:t>
      </w:r>
      <w:r>
        <w:rPr>
          <w:rFonts w:ascii="Times New Roman" w:eastAsia="宋体" w:hAnsi="Times New Roman" w:cs="Times New Roman" w:hint="eastAsia"/>
          <w:kern w:val="2"/>
          <w:sz w:val="24"/>
          <w:szCs w:val="24"/>
        </w:rPr>
        <w:t>因此，加强生猪运输过程的管理，对运输过程中的停靠休息、饲喂饮水、临床观察、温度控制、清洗消毒等做出规定，既能最大限度地保证生猪运输安全，同时也在一定程度上保障了生猪产品的质量安全。</w:t>
      </w:r>
    </w:p>
    <w:p w14:paraId="64697AFC" w14:textId="77777777" w:rsidR="009927E1" w:rsidRPr="00682691" w:rsidRDefault="009927E1" w:rsidP="009927E1">
      <w:pPr>
        <w:widowControl/>
        <w:spacing w:line="360" w:lineRule="auto"/>
        <w:ind w:firstLineChars="200" w:firstLine="482"/>
        <w:rPr>
          <w:b/>
          <w:sz w:val="24"/>
        </w:rPr>
      </w:pPr>
      <w:r w:rsidRPr="00682691">
        <w:rPr>
          <w:b/>
          <w:sz w:val="24"/>
        </w:rPr>
        <w:t>条文：</w:t>
      </w:r>
    </w:p>
    <w:p w14:paraId="38015533" w14:textId="474B7F31" w:rsidR="007201D7" w:rsidRDefault="007201D7" w:rsidP="007201D7">
      <w:pPr>
        <w:pStyle w:val="af2"/>
        <w:spacing w:line="360" w:lineRule="auto"/>
        <w:ind w:firstLine="480"/>
        <w:rPr>
          <w:rFonts w:eastAsia="宋体" w:hAnsi="宋体" w:cs="Times New Roman"/>
          <w:kern w:val="2"/>
          <w:sz w:val="24"/>
          <w:szCs w:val="24"/>
        </w:rPr>
      </w:pPr>
      <w:r w:rsidRPr="007201D7">
        <w:rPr>
          <w:rFonts w:eastAsia="宋体" w:hAnsi="宋体" w:cs="Times New Roman" w:hint="eastAsia"/>
          <w:kern w:val="2"/>
          <w:sz w:val="24"/>
          <w:szCs w:val="24"/>
        </w:rPr>
        <w:t>6.3.3  运输过程中应保持车厢内的空气流通；运输途经地温度高于25℃或者低于5℃时，应当采取必要措施避免生猪发生应激反应。</w:t>
      </w:r>
    </w:p>
    <w:p w14:paraId="17A47F88" w14:textId="77777777" w:rsidR="009927E1" w:rsidRPr="001B2847" w:rsidRDefault="009927E1" w:rsidP="009927E1">
      <w:pPr>
        <w:widowControl/>
        <w:spacing w:line="360" w:lineRule="auto"/>
        <w:ind w:firstLineChars="200" w:firstLine="482"/>
        <w:rPr>
          <w:b/>
          <w:sz w:val="24"/>
        </w:rPr>
      </w:pPr>
      <w:r w:rsidRPr="001B2847">
        <w:rPr>
          <w:rFonts w:hint="eastAsia"/>
          <w:b/>
          <w:sz w:val="24"/>
        </w:rPr>
        <w:t>制定依据</w:t>
      </w:r>
      <w:r>
        <w:rPr>
          <w:rFonts w:hint="eastAsia"/>
          <w:b/>
          <w:sz w:val="24"/>
        </w:rPr>
        <w:t>：</w:t>
      </w:r>
    </w:p>
    <w:p w14:paraId="3DA0021E" w14:textId="1294D56F" w:rsidR="009927E1" w:rsidRPr="009927E1" w:rsidRDefault="009927E1" w:rsidP="007201D7">
      <w:pPr>
        <w:pStyle w:val="af2"/>
        <w:spacing w:line="360" w:lineRule="auto"/>
        <w:ind w:firstLine="480"/>
        <w:rPr>
          <w:rFonts w:eastAsia="宋体" w:hAnsi="宋体" w:cs="Times New Roman"/>
          <w:kern w:val="2"/>
          <w:sz w:val="24"/>
          <w:szCs w:val="24"/>
        </w:rPr>
      </w:pPr>
      <w:r>
        <w:rPr>
          <w:rFonts w:eastAsia="宋体" w:hAnsi="宋体" w:cs="Times New Roman" w:hint="eastAsia"/>
          <w:kern w:val="2"/>
          <w:sz w:val="24"/>
          <w:szCs w:val="24"/>
        </w:rPr>
        <w:t>车厢内的空气流通状况和温度控制情况是影响生猪健康状况最重要的</w:t>
      </w:r>
      <w:r w:rsidR="00E2713C">
        <w:rPr>
          <w:rFonts w:eastAsia="宋体" w:hAnsi="宋体" w:cs="Times New Roman" w:hint="eastAsia"/>
          <w:kern w:val="2"/>
          <w:sz w:val="24"/>
          <w:szCs w:val="24"/>
        </w:rPr>
        <w:t>环境因素，在此特别强调运输过程应加强监控和调节。</w:t>
      </w:r>
    </w:p>
    <w:p w14:paraId="36565C90" w14:textId="77777777" w:rsidR="00E2713C" w:rsidRPr="00682691" w:rsidRDefault="00E2713C" w:rsidP="00E2713C">
      <w:pPr>
        <w:widowControl/>
        <w:spacing w:line="360" w:lineRule="auto"/>
        <w:ind w:firstLineChars="200" w:firstLine="482"/>
        <w:rPr>
          <w:b/>
          <w:sz w:val="24"/>
        </w:rPr>
      </w:pPr>
      <w:r w:rsidRPr="00682691">
        <w:rPr>
          <w:b/>
          <w:sz w:val="24"/>
        </w:rPr>
        <w:t>条文：</w:t>
      </w:r>
    </w:p>
    <w:p w14:paraId="262E631D" w14:textId="365B462E" w:rsidR="007201D7" w:rsidRPr="007201D7" w:rsidRDefault="007201D7" w:rsidP="007201D7">
      <w:pPr>
        <w:pStyle w:val="af2"/>
        <w:spacing w:line="360" w:lineRule="auto"/>
        <w:ind w:firstLine="480"/>
        <w:rPr>
          <w:rFonts w:eastAsia="宋体" w:hAnsi="宋体" w:cs="Times New Roman"/>
          <w:kern w:val="2"/>
          <w:sz w:val="24"/>
          <w:szCs w:val="24"/>
        </w:rPr>
      </w:pPr>
      <w:r w:rsidRPr="007201D7">
        <w:rPr>
          <w:rFonts w:eastAsia="宋体" w:hAnsi="宋体" w:cs="Times New Roman" w:hint="eastAsia"/>
          <w:kern w:val="2"/>
          <w:sz w:val="24"/>
          <w:szCs w:val="24"/>
        </w:rPr>
        <w:t>6.3.4  运输途中发现生猪出现无症状突然死亡等异常状况时，应立即停运处理。发现动物染疫或者疑似染疫的，应当立即向所在地农业农村主管部门或者动物疫病预防控制机构报告。在相关部门到来前，承运人应采取隔离等措施，避免其他车辆、人员靠近或接触病（死）猪和运输车辆。</w:t>
      </w:r>
    </w:p>
    <w:p w14:paraId="216C69CF" w14:textId="77777777" w:rsidR="00E2713C" w:rsidRPr="001B2847" w:rsidRDefault="00E2713C" w:rsidP="00E2713C">
      <w:pPr>
        <w:widowControl/>
        <w:spacing w:line="360" w:lineRule="auto"/>
        <w:ind w:firstLineChars="200" w:firstLine="482"/>
        <w:rPr>
          <w:b/>
          <w:sz w:val="24"/>
        </w:rPr>
      </w:pPr>
      <w:r w:rsidRPr="001B2847">
        <w:rPr>
          <w:rFonts w:hint="eastAsia"/>
          <w:b/>
          <w:sz w:val="24"/>
        </w:rPr>
        <w:t>制定依据</w:t>
      </w:r>
      <w:r>
        <w:rPr>
          <w:rFonts w:hint="eastAsia"/>
          <w:b/>
          <w:sz w:val="24"/>
        </w:rPr>
        <w:t>：</w:t>
      </w:r>
    </w:p>
    <w:p w14:paraId="19602077" w14:textId="20EE522C" w:rsidR="00E2713C" w:rsidRDefault="00E2713C" w:rsidP="00E2713C">
      <w:pPr>
        <w:pStyle w:val="af4"/>
        <w:tabs>
          <w:tab w:val="clear" w:pos="360"/>
        </w:tabs>
        <w:spacing w:beforeLines="0" w:before="0" w:afterLines="0" w:after="0" w:line="360" w:lineRule="auto"/>
        <w:ind w:firstLineChars="200" w:firstLine="480"/>
        <w:rPr>
          <w:rFonts w:ascii="Times New Roman" w:eastAsia="宋体"/>
          <w:kern w:val="2"/>
          <w:sz w:val="24"/>
          <w:szCs w:val="24"/>
        </w:rPr>
      </w:pPr>
      <w:r>
        <w:rPr>
          <w:rFonts w:ascii="Times New Roman" w:eastAsia="宋体" w:hint="eastAsia"/>
          <w:kern w:val="2"/>
          <w:sz w:val="24"/>
          <w:szCs w:val="24"/>
        </w:rPr>
        <w:t>《中华人民共和国动物防疫法》第三十一条规定“</w:t>
      </w:r>
      <w:r w:rsidRPr="00B3234A">
        <w:rPr>
          <w:rFonts w:ascii="Times New Roman" w:eastAsia="宋体"/>
          <w:kern w:val="2"/>
          <w:sz w:val="24"/>
          <w:szCs w:val="24"/>
        </w:rPr>
        <w:t>从事动物疫病监测、检测、检验检疫、研究、诊疗以及动物饲养、屠宰、经营、隔离、运输等活动的单位和个人，发现动物染疫或者疑似染疫的，应当立即向所在地农业农村主管部门或者动物疫病预防控制机构报告，并迅速采取隔离等控制措施，防止动物疫情扩散。其他单位和个人发现动物染疫或者疑似染疫的，应当及时报告</w:t>
      </w:r>
      <w:r>
        <w:rPr>
          <w:rFonts w:ascii="Times New Roman" w:eastAsia="宋体" w:hint="eastAsia"/>
          <w:kern w:val="2"/>
          <w:sz w:val="24"/>
          <w:szCs w:val="24"/>
        </w:rPr>
        <w:t>”</w:t>
      </w:r>
      <w:r w:rsidRPr="00B3234A">
        <w:rPr>
          <w:rFonts w:ascii="Times New Roman" w:eastAsia="宋体"/>
          <w:kern w:val="2"/>
          <w:sz w:val="24"/>
          <w:szCs w:val="24"/>
        </w:rPr>
        <w:t>。</w:t>
      </w:r>
      <w:r>
        <w:rPr>
          <w:rFonts w:ascii="Times New Roman" w:eastAsia="宋体" w:hint="eastAsia"/>
          <w:kern w:val="2"/>
          <w:sz w:val="24"/>
          <w:szCs w:val="24"/>
        </w:rPr>
        <w:t>因此本文件要</w:t>
      </w:r>
      <w:r>
        <w:rPr>
          <w:rFonts w:ascii="Times New Roman" w:eastAsia="宋体" w:hint="eastAsia"/>
          <w:kern w:val="2"/>
          <w:sz w:val="24"/>
          <w:szCs w:val="24"/>
        </w:rPr>
        <w:lastRenderedPageBreak/>
        <w:t>求，承运人若在</w:t>
      </w:r>
      <w:r w:rsidRPr="005B5F31">
        <w:rPr>
          <w:rFonts w:ascii="Times New Roman" w:eastAsia="宋体" w:hint="eastAsia"/>
          <w:kern w:val="2"/>
          <w:sz w:val="24"/>
          <w:szCs w:val="24"/>
        </w:rPr>
        <w:t>运输途中发现生猪出现异常状况，应立即停运处理。发现动物染疫或者疑似染疫的，应当立即向所在地农业农村主管部门或者动物疫病预防控制机构报告。</w:t>
      </w:r>
      <w:r>
        <w:rPr>
          <w:rFonts w:ascii="Times New Roman" w:eastAsia="宋体" w:hint="eastAsia"/>
          <w:kern w:val="2"/>
          <w:sz w:val="24"/>
          <w:szCs w:val="24"/>
        </w:rPr>
        <w:t>同时，为避免疫情扩散，要求承运人</w:t>
      </w:r>
      <w:r w:rsidRPr="005B5F31">
        <w:rPr>
          <w:rFonts w:ascii="Times New Roman" w:eastAsia="宋体" w:hint="eastAsia"/>
          <w:kern w:val="2"/>
          <w:sz w:val="24"/>
          <w:szCs w:val="24"/>
        </w:rPr>
        <w:t>在相关部门到来前，采取隔离等措施，避免其他</w:t>
      </w:r>
      <w:r>
        <w:rPr>
          <w:rFonts w:ascii="Times New Roman" w:eastAsia="宋体" w:hint="eastAsia"/>
          <w:kern w:val="2"/>
          <w:sz w:val="24"/>
          <w:szCs w:val="24"/>
        </w:rPr>
        <w:t>车辆、人员靠近或接触病（死）猪和运输车辆。</w:t>
      </w:r>
    </w:p>
    <w:p w14:paraId="4C5DC558" w14:textId="77777777" w:rsidR="00E2713C" w:rsidRPr="00682691" w:rsidRDefault="00E2713C" w:rsidP="00E2713C">
      <w:pPr>
        <w:widowControl/>
        <w:spacing w:line="360" w:lineRule="auto"/>
        <w:ind w:firstLineChars="200" w:firstLine="482"/>
        <w:rPr>
          <w:b/>
          <w:sz w:val="24"/>
        </w:rPr>
      </w:pPr>
      <w:r w:rsidRPr="00682691">
        <w:rPr>
          <w:b/>
          <w:sz w:val="24"/>
        </w:rPr>
        <w:t>条文：</w:t>
      </w:r>
    </w:p>
    <w:p w14:paraId="5C9D245A" w14:textId="66A02235" w:rsidR="007201D7" w:rsidRPr="007201D7" w:rsidRDefault="007201D7" w:rsidP="007201D7">
      <w:pPr>
        <w:pStyle w:val="af2"/>
        <w:spacing w:line="360" w:lineRule="auto"/>
        <w:ind w:firstLine="480"/>
        <w:rPr>
          <w:rFonts w:eastAsia="宋体" w:hAnsi="宋体" w:cs="Times New Roman"/>
          <w:kern w:val="2"/>
          <w:sz w:val="24"/>
          <w:szCs w:val="24"/>
        </w:rPr>
      </w:pPr>
      <w:r w:rsidRPr="007201D7">
        <w:rPr>
          <w:rFonts w:eastAsia="宋体" w:hAnsi="宋体" w:cs="Times New Roman" w:hint="eastAsia"/>
          <w:kern w:val="2"/>
          <w:sz w:val="24"/>
          <w:szCs w:val="24"/>
        </w:rPr>
        <w:t>6.3.5  运输途中产生的剩余食物、废纸等生活垃圾，应统一收集后，送到专门的垃圾回收地点处理。清理的动物粪便、垫料、体液等污染物和残留的饲料、饮水等应统一收集、存放，送到符合要求的无害化处理点，不得随意丢弃、处置。</w:t>
      </w:r>
    </w:p>
    <w:p w14:paraId="4E800536" w14:textId="77777777" w:rsidR="00E2713C" w:rsidRPr="001B2847" w:rsidRDefault="00E2713C" w:rsidP="00E2713C">
      <w:pPr>
        <w:widowControl/>
        <w:spacing w:line="360" w:lineRule="auto"/>
        <w:ind w:firstLineChars="200" w:firstLine="482"/>
        <w:rPr>
          <w:b/>
          <w:sz w:val="24"/>
        </w:rPr>
      </w:pPr>
      <w:r w:rsidRPr="001B2847">
        <w:rPr>
          <w:rFonts w:hint="eastAsia"/>
          <w:b/>
          <w:sz w:val="24"/>
        </w:rPr>
        <w:t>制定依据</w:t>
      </w:r>
      <w:r>
        <w:rPr>
          <w:rFonts w:hint="eastAsia"/>
          <w:b/>
          <w:sz w:val="24"/>
        </w:rPr>
        <w:t>：</w:t>
      </w:r>
    </w:p>
    <w:p w14:paraId="2054D3C4" w14:textId="44A4907C" w:rsidR="00E2713C" w:rsidRDefault="00E2713C" w:rsidP="00E2713C">
      <w:pPr>
        <w:pStyle w:val="af4"/>
        <w:tabs>
          <w:tab w:val="clear" w:pos="360"/>
        </w:tabs>
        <w:spacing w:beforeLines="0" w:before="0" w:afterLines="0" w:after="0" w:line="360" w:lineRule="auto"/>
        <w:ind w:firstLineChars="200" w:firstLine="480"/>
        <w:rPr>
          <w:rFonts w:ascii="Times New Roman" w:eastAsia="宋体"/>
          <w:kern w:val="2"/>
          <w:sz w:val="24"/>
          <w:szCs w:val="24"/>
        </w:rPr>
      </w:pPr>
      <w:r>
        <w:rPr>
          <w:rFonts w:ascii="Times New Roman" w:eastAsia="宋体" w:hint="eastAsia"/>
          <w:kern w:val="2"/>
          <w:sz w:val="24"/>
          <w:szCs w:val="24"/>
        </w:rPr>
        <w:t>运输途中产生的垃圾不得随意丢弃和处置，应按有关规定分类处理。一是承运人的剩余食物、废纸等生活垃圾，应统一收集后送到专门的垃圾回收地点处理。二是由运输动物产生的或与动物相关的</w:t>
      </w:r>
      <w:r w:rsidRPr="00455CFC">
        <w:rPr>
          <w:rFonts w:ascii="Times New Roman" w:eastAsia="宋体" w:hint="eastAsia"/>
          <w:kern w:val="2"/>
          <w:sz w:val="24"/>
          <w:szCs w:val="24"/>
        </w:rPr>
        <w:t>粪便、垫料、体液等污染物和残留的饲料、饮水等</w:t>
      </w:r>
      <w:r>
        <w:rPr>
          <w:rFonts w:ascii="Times New Roman" w:eastAsia="宋体" w:hint="eastAsia"/>
          <w:kern w:val="2"/>
          <w:sz w:val="24"/>
          <w:szCs w:val="24"/>
        </w:rPr>
        <w:t>，按照《</w:t>
      </w:r>
      <w:r w:rsidR="00BF6E96">
        <w:rPr>
          <w:rFonts w:ascii="Times New Roman" w:eastAsia="宋体" w:hint="eastAsia"/>
          <w:kern w:val="2"/>
          <w:sz w:val="24"/>
          <w:szCs w:val="24"/>
        </w:rPr>
        <w:t>中华人民共和国</w:t>
      </w:r>
      <w:r>
        <w:rPr>
          <w:rFonts w:ascii="Times New Roman" w:eastAsia="宋体" w:hint="eastAsia"/>
          <w:kern w:val="2"/>
          <w:sz w:val="24"/>
          <w:szCs w:val="24"/>
        </w:rPr>
        <w:t>动物防疫法》第五十七条第二款“</w:t>
      </w:r>
      <w:r w:rsidRPr="00455CFC">
        <w:rPr>
          <w:rFonts w:ascii="Times New Roman" w:eastAsia="宋体"/>
          <w:kern w:val="2"/>
          <w:sz w:val="24"/>
          <w:szCs w:val="24"/>
        </w:rPr>
        <w:t>从事动物、动物产品运输的单位和个人，应当配合做好病死动物和病害动物产品的无害化处理，不得在途中擅自弃置和处理有关动物和动物产品</w:t>
      </w:r>
      <w:r>
        <w:rPr>
          <w:rFonts w:ascii="Times New Roman" w:eastAsia="宋体" w:hint="eastAsia"/>
          <w:kern w:val="2"/>
          <w:sz w:val="24"/>
          <w:szCs w:val="24"/>
        </w:rPr>
        <w:t>”的要求，应统一收集、存放，送到符合要求的无害化处理地点进行无害化处理，这是生猪调运过程中疫病防控的重要环节。</w:t>
      </w:r>
    </w:p>
    <w:p w14:paraId="2BC6287B" w14:textId="77777777" w:rsidR="00E2713C" w:rsidRPr="00682691" w:rsidRDefault="00E2713C" w:rsidP="00E2713C">
      <w:pPr>
        <w:widowControl/>
        <w:spacing w:line="360" w:lineRule="auto"/>
        <w:ind w:firstLineChars="200" w:firstLine="482"/>
        <w:rPr>
          <w:b/>
          <w:sz w:val="24"/>
        </w:rPr>
      </w:pPr>
      <w:r w:rsidRPr="00682691">
        <w:rPr>
          <w:b/>
          <w:sz w:val="24"/>
        </w:rPr>
        <w:t>条文：</w:t>
      </w:r>
    </w:p>
    <w:p w14:paraId="13888237" w14:textId="284D40BE" w:rsidR="007201D7" w:rsidRPr="007201D7" w:rsidRDefault="007201D7" w:rsidP="007201D7">
      <w:pPr>
        <w:pStyle w:val="af2"/>
        <w:spacing w:line="360" w:lineRule="auto"/>
        <w:ind w:firstLine="480"/>
        <w:rPr>
          <w:rFonts w:eastAsia="宋体" w:hAnsi="宋体" w:cs="Times New Roman"/>
          <w:kern w:val="2"/>
          <w:sz w:val="24"/>
          <w:szCs w:val="24"/>
        </w:rPr>
      </w:pPr>
      <w:r w:rsidRPr="007201D7">
        <w:rPr>
          <w:rFonts w:eastAsia="宋体" w:hAnsi="宋体" w:cs="Times New Roman" w:hint="eastAsia"/>
          <w:kern w:val="2"/>
          <w:sz w:val="24"/>
          <w:szCs w:val="24"/>
        </w:rPr>
        <w:t>6.3.6  使用开放式生猪运输车辆时，从起运地至目的地距离不应超过1000 k</w:t>
      </w:r>
      <w:r w:rsidRPr="007201D7">
        <w:rPr>
          <w:rFonts w:eastAsia="宋体" w:hAnsi="宋体" w:cs="Times New Roman"/>
          <w:kern w:val="2"/>
          <w:sz w:val="24"/>
          <w:szCs w:val="24"/>
        </w:rPr>
        <w:t>m</w:t>
      </w:r>
      <w:r w:rsidRPr="007201D7">
        <w:rPr>
          <w:rFonts w:eastAsia="宋体" w:hAnsi="宋体" w:cs="Times New Roman" w:hint="eastAsia"/>
          <w:kern w:val="2"/>
          <w:sz w:val="24"/>
          <w:szCs w:val="24"/>
        </w:rPr>
        <w:t>。</w:t>
      </w:r>
    </w:p>
    <w:p w14:paraId="3A516840" w14:textId="77777777" w:rsidR="005B5F31" w:rsidRPr="001B2847" w:rsidRDefault="005B5F31" w:rsidP="00316B98">
      <w:pPr>
        <w:widowControl/>
        <w:spacing w:line="360" w:lineRule="auto"/>
        <w:ind w:firstLineChars="200" w:firstLine="482"/>
        <w:rPr>
          <w:b/>
          <w:sz w:val="24"/>
        </w:rPr>
      </w:pPr>
      <w:r w:rsidRPr="001B2847">
        <w:rPr>
          <w:rFonts w:hint="eastAsia"/>
          <w:b/>
          <w:sz w:val="24"/>
        </w:rPr>
        <w:t>制定依据</w:t>
      </w:r>
      <w:r>
        <w:rPr>
          <w:rFonts w:hint="eastAsia"/>
          <w:b/>
          <w:sz w:val="24"/>
        </w:rPr>
        <w:t>：</w:t>
      </w:r>
    </w:p>
    <w:p w14:paraId="4A7B0EFF" w14:textId="7E1E5AF9" w:rsidR="00617D79" w:rsidRPr="007201D7" w:rsidRDefault="000437F1" w:rsidP="00617D79">
      <w:pPr>
        <w:pStyle w:val="af2"/>
        <w:spacing w:line="360" w:lineRule="auto"/>
        <w:ind w:firstLine="480"/>
        <w:rPr>
          <w:rFonts w:eastAsia="宋体" w:hAnsi="宋体" w:cs="Times New Roman"/>
          <w:kern w:val="2"/>
          <w:sz w:val="24"/>
          <w:szCs w:val="24"/>
        </w:rPr>
      </w:pPr>
      <w:r>
        <w:rPr>
          <w:rFonts w:eastAsia="宋体" w:hAnsi="宋体" w:hint="eastAsia"/>
          <w:kern w:val="2"/>
          <w:sz w:val="24"/>
          <w:szCs w:val="24"/>
        </w:rPr>
        <w:t>封闭式生猪运输车辆</w:t>
      </w:r>
      <w:r w:rsidR="0046233F">
        <w:rPr>
          <w:rFonts w:eastAsia="宋体" w:hAnsi="宋体" w:hint="eastAsia"/>
          <w:kern w:val="2"/>
          <w:sz w:val="24"/>
          <w:szCs w:val="24"/>
        </w:rPr>
        <w:t>和</w:t>
      </w:r>
      <w:r>
        <w:rPr>
          <w:rFonts w:eastAsia="宋体" w:hAnsi="宋体" w:hint="eastAsia"/>
          <w:kern w:val="2"/>
          <w:sz w:val="24"/>
          <w:szCs w:val="24"/>
        </w:rPr>
        <w:t>开放式生猪运输车辆</w:t>
      </w:r>
      <w:r w:rsidR="0046233F">
        <w:rPr>
          <w:rFonts w:eastAsia="宋体" w:hAnsi="宋体" w:hint="eastAsia"/>
          <w:kern w:val="2"/>
          <w:sz w:val="24"/>
          <w:szCs w:val="24"/>
        </w:rPr>
        <w:t>相比</w:t>
      </w:r>
      <w:r>
        <w:rPr>
          <w:rFonts w:eastAsia="宋体" w:hAnsi="宋体" w:hint="eastAsia"/>
          <w:kern w:val="2"/>
          <w:sz w:val="24"/>
          <w:szCs w:val="24"/>
        </w:rPr>
        <w:t>，能提供更高的生物安全防护水平和更舒适的生猪乘坐环境</w:t>
      </w:r>
      <w:r w:rsidR="00BF6E96">
        <w:rPr>
          <w:rFonts w:eastAsia="宋体" w:hAnsi="宋体" w:hint="eastAsia"/>
          <w:kern w:val="2"/>
          <w:sz w:val="24"/>
          <w:szCs w:val="24"/>
        </w:rPr>
        <w:t>。封闭式生猪运输车辆逐渐替代</w:t>
      </w:r>
      <w:r w:rsidR="0046233F">
        <w:rPr>
          <w:rFonts w:eastAsia="宋体" w:hAnsi="宋体" w:hint="eastAsia"/>
          <w:kern w:val="2"/>
          <w:sz w:val="24"/>
          <w:szCs w:val="24"/>
        </w:rPr>
        <w:t>开放式生猪运输车辆，也是今后生猪运输行业的发展趋势。本文件5.8条对“</w:t>
      </w:r>
      <w:r>
        <w:rPr>
          <w:rFonts w:eastAsia="宋体" w:hAnsi="宋体" w:hint="eastAsia"/>
          <w:kern w:val="2"/>
          <w:sz w:val="24"/>
          <w:szCs w:val="24"/>
        </w:rPr>
        <w:t>种猪和仔</w:t>
      </w:r>
      <w:r w:rsidR="00E2713C" w:rsidRPr="00E2713C">
        <w:rPr>
          <w:rFonts w:eastAsia="宋体" w:hAnsi="宋体" w:hint="eastAsia"/>
          <w:kern w:val="2"/>
          <w:sz w:val="24"/>
          <w:szCs w:val="24"/>
        </w:rPr>
        <w:t>猪的运输应使用车厢结构为封闭式的生猪运输车辆</w:t>
      </w:r>
      <w:r w:rsidR="0046233F">
        <w:rPr>
          <w:rFonts w:eastAsia="宋体" w:hAnsi="宋体" w:hint="eastAsia"/>
          <w:kern w:val="2"/>
          <w:sz w:val="24"/>
          <w:szCs w:val="24"/>
        </w:rPr>
        <w:t>”作了规定，综合考虑</w:t>
      </w:r>
      <w:r w:rsidR="00617D79">
        <w:rPr>
          <w:rFonts w:eastAsia="宋体" w:hAnsi="宋体" w:hint="eastAsia"/>
          <w:kern w:val="2"/>
          <w:sz w:val="24"/>
          <w:szCs w:val="24"/>
        </w:rPr>
        <w:t>长距离运输对疫情传播、生猪健康状况以</w:t>
      </w:r>
      <w:r w:rsidR="00BF6E96">
        <w:rPr>
          <w:rFonts w:eastAsia="宋体" w:hAnsi="宋体" w:hint="eastAsia"/>
          <w:kern w:val="2"/>
          <w:sz w:val="24"/>
          <w:szCs w:val="24"/>
        </w:rPr>
        <w:t>及动物福利方面的影响，同时从促进生猪运输行业高质量发展的角度出发</w:t>
      </w:r>
      <w:r w:rsidR="00617D79">
        <w:rPr>
          <w:rFonts w:eastAsia="宋体" w:hAnsi="宋体" w:hint="eastAsia"/>
          <w:kern w:val="2"/>
          <w:sz w:val="24"/>
          <w:szCs w:val="24"/>
        </w:rPr>
        <w:t>，本文件最做出“</w:t>
      </w:r>
      <w:r w:rsidR="00617D79" w:rsidRPr="007201D7">
        <w:rPr>
          <w:rFonts w:eastAsia="宋体" w:hAnsi="宋体" w:cs="Times New Roman" w:hint="eastAsia"/>
          <w:kern w:val="2"/>
          <w:sz w:val="24"/>
          <w:szCs w:val="24"/>
        </w:rPr>
        <w:t>使用开放式生猪运输车辆时，从起运地至目的地距离不应超过1000 k</w:t>
      </w:r>
      <w:r w:rsidR="00617D79" w:rsidRPr="007201D7">
        <w:rPr>
          <w:rFonts w:eastAsia="宋体" w:hAnsi="宋体" w:cs="Times New Roman"/>
          <w:kern w:val="2"/>
          <w:sz w:val="24"/>
          <w:szCs w:val="24"/>
        </w:rPr>
        <w:t>m</w:t>
      </w:r>
      <w:r w:rsidR="00617D79">
        <w:rPr>
          <w:rFonts w:eastAsia="宋体" w:hAnsi="宋体" w:cs="Times New Roman" w:hint="eastAsia"/>
          <w:kern w:val="2"/>
          <w:sz w:val="24"/>
          <w:szCs w:val="24"/>
        </w:rPr>
        <w:t>”的规定</w:t>
      </w:r>
      <w:r w:rsidR="00617D79" w:rsidRPr="007201D7">
        <w:rPr>
          <w:rFonts w:eastAsia="宋体" w:hAnsi="宋体" w:cs="Times New Roman" w:hint="eastAsia"/>
          <w:kern w:val="2"/>
          <w:sz w:val="24"/>
          <w:szCs w:val="24"/>
        </w:rPr>
        <w:t>。</w:t>
      </w:r>
    </w:p>
    <w:p w14:paraId="150408C6" w14:textId="77777777" w:rsidR="00455CFC" w:rsidRPr="00682691" w:rsidRDefault="00455CFC" w:rsidP="00617D79">
      <w:pPr>
        <w:widowControl/>
        <w:spacing w:line="360" w:lineRule="auto"/>
        <w:ind w:firstLineChars="196" w:firstLine="472"/>
        <w:rPr>
          <w:b/>
          <w:sz w:val="24"/>
        </w:rPr>
      </w:pPr>
      <w:r w:rsidRPr="00682691">
        <w:rPr>
          <w:b/>
          <w:sz w:val="24"/>
        </w:rPr>
        <w:t>条文：</w:t>
      </w:r>
    </w:p>
    <w:p w14:paraId="556377B9" w14:textId="62C4A478" w:rsidR="00455CFC" w:rsidRPr="000E5ADB" w:rsidRDefault="00455CFC" w:rsidP="000E5ADB">
      <w:pPr>
        <w:pStyle w:val="af2"/>
        <w:spacing w:line="360" w:lineRule="auto"/>
        <w:ind w:firstLine="480"/>
        <w:rPr>
          <w:rFonts w:eastAsia="宋体" w:hAnsi="宋体" w:cs="Times New Roman"/>
          <w:kern w:val="2"/>
          <w:sz w:val="24"/>
          <w:szCs w:val="24"/>
        </w:rPr>
      </w:pPr>
      <w:r w:rsidRPr="000E5ADB">
        <w:rPr>
          <w:rFonts w:eastAsia="宋体" w:hAnsi="宋体" w:cs="Times New Roman" w:hint="eastAsia"/>
          <w:kern w:val="2"/>
          <w:sz w:val="24"/>
          <w:szCs w:val="24"/>
        </w:rPr>
        <w:lastRenderedPageBreak/>
        <w:t>6.4  清洗消毒要求</w:t>
      </w:r>
    </w:p>
    <w:p w14:paraId="63F4CBE9" w14:textId="2CE66829" w:rsidR="00455CFC" w:rsidRPr="000E5ADB" w:rsidRDefault="00455CFC" w:rsidP="000E5ADB">
      <w:pPr>
        <w:pStyle w:val="af2"/>
        <w:spacing w:line="360" w:lineRule="auto"/>
        <w:ind w:firstLine="480"/>
        <w:rPr>
          <w:rFonts w:eastAsia="宋体" w:hAnsi="宋体" w:cs="Times New Roman"/>
          <w:kern w:val="2"/>
          <w:sz w:val="24"/>
          <w:szCs w:val="24"/>
        </w:rPr>
      </w:pPr>
      <w:r w:rsidRPr="000E5ADB">
        <w:rPr>
          <w:rFonts w:eastAsia="宋体" w:hAnsi="宋体" w:cs="Times New Roman" w:hint="eastAsia"/>
          <w:kern w:val="2"/>
          <w:sz w:val="24"/>
          <w:szCs w:val="24"/>
        </w:rPr>
        <w:t>6.4.1  在装载前和卸载后应及时对应对运输车辆进行清洗、消毒。</w:t>
      </w:r>
    </w:p>
    <w:p w14:paraId="199DE62C" w14:textId="77777777" w:rsidR="00617D79" w:rsidRPr="001B2847" w:rsidRDefault="00617D79" w:rsidP="00617D79">
      <w:pPr>
        <w:widowControl/>
        <w:spacing w:line="360" w:lineRule="auto"/>
        <w:ind w:firstLineChars="200" w:firstLine="482"/>
        <w:rPr>
          <w:b/>
          <w:sz w:val="24"/>
        </w:rPr>
      </w:pPr>
      <w:r w:rsidRPr="001B2847">
        <w:rPr>
          <w:rFonts w:hint="eastAsia"/>
          <w:b/>
          <w:sz w:val="24"/>
        </w:rPr>
        <w:t>制定依据</w:t>
      </w:r>
      <w:r>
        <w:rPr>
          <w:rFonts w:hint="eastAsia"/>
          <w:b/>
          <w:sz w:val="24"/>
        </w:rPr>
        <w:t>：</w:t>
      </w:r>
    </w:p>
    <w:p w14:paraId="11F99125" w14:textId="73AAEB2F" w:rsidR="00617D79" w:rsidRDefault="00617D79" w:rsidP="00455CFC">
      <w:pPr>
        <w:pStyle w:val="af4"/>
        <w:tabs>
          <w:tab w:val="clear" w:pos="360"/>
        </w:tabs>
        <w:spacing w:beforeLines="0" w:before="0" w:afterLines="0" w:after="0" w:line="360" w:lineRule="auto"/>
        <w:ind w:firstLineChars="200" w:firstLine="480"/>
        <w:rPr>
          <w:rFonts w:ascii="Times New Roman" w:eastAsia="宋体"/>
          <w:kern w:val="2"/>
          <w:sz w:val="24"/>
          <w:szCs w:val="24"/>
        </w:rPr>
      </w:pPr>
      <w:r>
        <w:rPr>
          <w:rFonts w:ascii="Times New Roman" w:eastAsia="宋体" w:hint="eastAsia"/>
          <w:kern w:val="2"/>
          <w:sz w:val="24"/>
          <w:szCs w:val="24"/>
        </w:rPr>
        <w:t>运输工具流动性大、接触面广，有可能</w:t>
      </w:r>
      <w:r w:rsidR="00BF6E96">
        <w:rPr>
          <w:rFonts w:ascii="Times New Roman" w:eastAsia="宋体" w:hint="eastAsia"/>
          <w:kern w:val="2"/>
          <w:sz w:val="24"/>
          <w:szCs w:val="24"/>
        </w:rPr>
        <w:t>机械</w:t>
      </w:r>
      <w:r>
        <w:rPr>
          <w:rFonts w:ascii="Times New Roman" w:eastAsia="宋体" w:hint="eastAsia"/>
          <w:kern w:val="2"/>
          <w:sz w:val="24"/>
          <w:szCs w:val="24"/>
        </w:rPr>
        <w:t>携带一些对动物和人体有害的致病微生物，如果这些有害的致病微生物不及时清洗、消毒，有可能造成疫病的传播，危害动物和人体健康，甚至生命安全。《中华人民共和国动物防疫法》第五十二条第四款规定，运输工具在装载前和卸载后应当及时清洗、消毒。本条据此制定。</w:t>
      </w:r>
    </w:p>
    <w:p w14:paraId="4166CCF8" w14:textId="77777777" w:rsidR="00617D79" w:rsidRPr="00682691" w:rsidRDefault="00617D79" w:rsidP="00617D79">
      <w:pPr>
        <w:widowControl/>
        <w:spacing w:line="360" w:lineRule="auto"/>
        <w:ind w:firstLineChars="196" w:firstLine="472"/>
        <w:rPr>
          <w:b/>
          <w:sz w:val="24"/>
        </w:rPr>
      </w:pPr>
      <w:r w:rsidRPr="00682691">
        <w:rPr>
          <w:b/>
          <w:sz w:val="24"/>
        </w:rPr>
        <w:t>条文：</w:t>
      </w:r>
    </w:p>
    <w:p w14:paraId="5DDE831F" w14:textId="77777777" w:rsidR="00617D79" w:rsidRPr="00617D79" w:rsidRDefault="00617D79" w:rsidP="00617D79">
      <w:pPr>
        <w:pStyle w:val="af9"/>
        <w:ind w:firstLineChars="200" w:firstLine="480"/>
        <w:rPr>
          <w:rFonts w:ascii="Times New Roman"/>
          <w:kern w:val="2"/>
          <w:sz w:val="24"/>
          <w:szCs w:val="24"/>
        </w:rPr>
      </w:pPr>
      <w:r w:rsidRPr="00617D79">
        <w:rPr>
          <w:rFonts w:ascii="Times New Roman" w:hint="eastAsia"/>
          <w:kern w:val="2"/>
          <w:sz w:val="24"/>
          <w:szCs w:val="24"/>
        </w:rPr>
        <w:t>运输车辆的清洗、消毒工作可参照按</w:t>
      </w:r>
      <w:r w:rsidRPr="00617D79">
        <w:rPr>
          <w:rFonts w:ascii="Times New Roman" w:hint="eastAsia"/>
          <w:kern w:val="2"/>
          <w:sz w:val="24"/>
          <w:szCs w:val="24"/>
        </w:rPr>
        <w:t>NY/T XXXX(</w:t>
      </w:r>
      <w:r w:rsidRPr="00617D79">
        <w:rPr>
          <w:rFonts w:ascii="Times New Roman" w:hint="eastAsia"/>
          <w:kern w:val="2"/>
          <w:sz w:val="24"/>
          <w:szCs w:val="24"/>
        </w:rPr>
        <w:t>车辆洗</w:t>
      </w:r>
      <w:proofErr w:type="gramStart"/>
      <w:r w:rsidRPr="00617D79">
        <w:rPr>
          <w:rFonts w:ascii="Times New Roman" w:hint="eastAsia"/>
          <w:kern w:val="2"/>
          <w:sz w:val="24"/>
          <w:szCs w:val="24"/>
        </w:rPr>
        <w:t>消中心</w:t>
      </w:r>
      <w:proofErr w:type="gramEnd"/>
      <w:r w:rsidRPr="00617D79">
        <w:rPr>
          <w:rFonts w:ascii="Times New Roman" w:hint="eastAsia"/>
          <w:kern w:val="2"/>
          <w:sz w:val="24"/>
          <w:szCs w:val="24"/>
        </w:rPr>
        <w:t>生物安全技术</w:t>
      </w:r>
      <w:r w:rsidRPr="00617D79">
        <w:rPr>
          <w:rFonts w:ascii="Times New Roman" w:hint="eastAsia"/>
          <w:kern w:val="2"/>
          <w:sz w:val="24"/>
          <w:szCs w:val="24"/>
        </w:rPr>
        <w:t>)</w:t>
      </w:r>
      <w:r w:rsidRPr="00617D79">
        <w:rPr>
          <w:rFonts w:ascii="Times New Roman" w:hint="eastAsia"/>
          <w:kern w:val="2"/>
          <w:sz w:val="24"/>
          <w:szCs w:val="24"/>
        </w:rPr>
        <w:t>的规定执行。</w:t>
      </w:r>
    </w:p>
    <w:p w14:paraId="70189A83" w14:textId="77777777" w:rsidR="00617D79" w:rsidRPr="001B2847" w:rsidRDefault="00617D79" w:rsidP="00617D79">
      <w:pPr>
        <w:widowControl/>
        <w:spacing w:line="360" w:lineRule="auto"/>
        <w:ind w:firstLineChars="200" w:firstLine="482"/>
        <w:rPr>
          <w:b/>
          <w:sz w:val="24"/>
        </w:rPr>
      </w:pPr>
      <w:r w:rsidRPr="001B2847">
        <w:rPr>
          <w:rFonts w:hint="eastAsia"/>
          <w:b/>
          <w:sz w:val="24"/>
        </w:rPr>
        <w:t>制定依据</w:t>
      </w:r>
      <w:r>
        <w:rPr>
          <w:rFonts w:hint="eastAsia"/>
          <w:b/>
          <w:sz w:val="24"/>
        </w:rPr>
        <w:t>：</w:t>
      </w:r>
    </w:p>
    <w:p w14:paraId="2E41E506" w14:textId="2C9930C1" w:rsidR="00617D79" w:rsidRDefault="00617D79" w:rsidP="00617D79">
      <w:pPr>
        <w:pStyle w:val="af4"/>
        <w:tabs>
          <w:tab w:val="clear" w:pos="360"/>
        </w:tabs>
        <w:spacing w:beforeLines="0" w:before="0" w:afterLines="0" w:after="0" w:line="360" w:lineRule="auto"/>
        <w:ind w:firstLineChars="200" w:firstLine="480"/>
        <w:rPr>
          <w:rFonts w:ascii="Times New Roman" w:eastAsia="宋体"/>
          <w:kern w:val="2"/>
          <w:sz w:val="24"/>
          <w:szCs w:val="24"/>
        </w:rPr>
      </w:pPr>
      <w:r>
        <w:rPr>
          <w:rFonts w:ascii="Times New Roman" w:eastAsia="宋体" w:hint="eastAsia"/>
          <w:kern w:val="2"/>
          <w:sz w:val="24"/>
          <w:szCs w:val="24"/>
        </w:rPr>
        <w:t>由全国动物卫生标准化技术委员会（</w:t>
      </w:r>
      <w:r w:rsidRPr="00617D79">
        <w:rPr>
          <w:rFonts w:ascii="Times New Roman" w:eastAsia="宋体"/>
          <w:kern w:val="2"/>
          <w:sz w:val="24"/>
          <w:szCs w:val="24"/>
        </w:rPr>
        <w:t>SAC/TC181</w:t>
      </w:r>
      <w:r>
        <w:rPr>
          <w:rFonts w:ascii="Times New Roman" w:eastAsia="宋体" w:hint="eastAsia"/>
          <w:kern w:val="2"/>
          <w:sz w:val="24"/>
          <w:szCs w:val="24"/>
        </w:rPr>
        <w:t>）归口管理的农业行业标准《</w:t>
      </w:r>
      <w:r w:rsidRPr="00617D79">
        <w:rPr>
          <w:rFonts w:ascii="Times New Roman" w:eastAsia="宋体" w:hint="eastAsia"/>
          <w:kern w:val="2"/>
          <w:sz w:val="24"/>
          <w:szCs w:val="24"/>
        </w:rPr>
        <w:t>车辆洗消中心生物安全技术》</w:t>
      </w:r>
      <w:r>
        <w:rPr>
          <w:rFonts w:ascii="Times New Roman" w:eastAsia="宋体" w:hint="eastAsia"/>
          <w:kern w:val="2"/>
          <w:sz w:val="24"/>
          <w:szCs w:val="24"/>
        </w:rPr>
        <w:t>已报批，拟</w:t>
      </w:r>
      <w:r w:rsidR="00021139">
        <w:rPr>
          <w:rFonts w:ascii="Times New Roman" w:eastAsia="宋体" w:hint="eastAsia"/>
          <w:kern w:val="2"/>
          <w:sz w:val="24"/>
          <w:szCs w:val="24"/>
        </w:rPr>
        <w:t>于近期发布。该标准对如何开展</w:t>
      </w:r>
      <w:r>
        <w:rPr>
          <w:rFonts w:ascii="Times New Roman" w:eastAsia="宋体" w:hint="eastAsia"/>
          <w:kern w:val="2"/>
          <w:sz w:val="24"/>
          <w:szCs w:val="24"/>
        </w:rPr>
        <w:t>运输车辆的洗消进行了详细的规定，经与标委会沟通，在此作为资料性引用</w:t>
      </w:r>
      <w:r w:rsidR="009249B6">
        <w:rPr>
          <w:rFonts w:ascii="Times New Roman" w:eastAsia="宋体" w:hint="eastAsia"/>
          <w:kern w:val="2"/>
          <w:sz w:val="24"/>
          <w:szCs w:val="24"/>
        </w:rPr>
        <w:t>并将该标准列入参考文献</w:t>
      </w:r>
      <w:r>
        <w:rPr>
          <w:rFonts w:ascii="Times New Roman" w:eastAsia="宋体" w:hint="eastAsia"/>
          <w:kern w:val="2"/>
          <w:sz w:val="24"/>
          <w:szCs w:val="24"/>
        </w:rPr>
        <w:t>。</w:t>
      </w:r>
    </w:p>
    <w:p w14:paraId="661AEE14" w14:textId="77777777" w:rsidR="00CD5C95" w:rsidRPr="00682691" w:rsidRDefault="00CD5C95" w:rsidP="00CD5C95">
      <w:pPr>
        <w:widowControl/>
        <w:spacing w:line="360" w:lineRule="auto"/>
        <w:ind w:firstLineChars="196" w:firstLine="472"/>
        <w:rPr>
          <w:b/>
          <w:sz w:val="24"/>
        </w:rPr>
      </w:pPr>
      <w:r w:rsidRPr="00682691">
        <w:rPr>
          <w:b/>
          <w:sz w:val="24"/>
        </w:rPr>
        <w:t>条文：</w:t>
      </w:r>
    </w:p>
    <w:p w14:paraId="7CA15236" w14:textId="3BD0BCA5" w:rsidR="00CD5C95" w:rsidRPr="000E5ADB" w:rsidRDefault="00CD5C95" w:rsidP="000E5ADB">
      <w:pPr>
        <w:pStyle w:val="af2"/>
        <w:spacing w:line="360" w:lineRule="auto"/>
        <w:ind w:firstLine="480"/>
        <w:rPr>
          <w:rFonts w:eastAsia="宋体" w:hAnsi="宋体" w:cs="Times New Roman"/>
          <w:kern w:val="2"/>
          <w:sz w:val="24"/>
          <w:szCs w:val="24"/>
        </w:rPr>
      </w:pPr>
      <w:r w:rsidRPr="000E5ADB">
        <w:rPr>
          <w:rFonts w:eastAsia="宋体" w:hAnsi="宋体" w:cs="Times New Roman" w:hint="eastAsia"/>
          <w:kern w:val="2"/>
          <w:sz w:val="24"/>
          <w:szCs w:val="24"/>
        </w:rPr>
        <w:t>7  标识与随行文件要求</w:t>
      </w:r>
    </w:p>
    <w:p w14:paraId="53DBE172" w14:textId="51E1D298" w:rsidR="00CD5C95" w:rsidRPr="000E5ADB" w:rsidRDefault="00CD5C95" w:rsidP="000E5ADB">
      <w:pPr>
        <w:pStyle w:val="af2"/>
        <w:spacing w:line="360" w:lineRule="auto"/>
        <w:ind w:firstLine="480"/>
        <w:rPr>
          <w:rFonts w:eastAsia="宋体" w:hAnsi="宋体" w:cs="Times New Roman"/>
          <w:kern w:val="2"/>
          <w:sz w:val="24"/>
          <w:szCs w:val="24"/>
        </w:rPr>
      </w:pPr>
      <w:r w:rsidRPr="000E5ADB">
        <w:rPr>
          <w:rFonts w:eastAsia="宋体" w:hAnsi="宋体" w:cs="Times New Roman" w:hint="eastAsia"/>
          <w:kern w:val="2"/>
          <w:sz w:val="24"/>
          <w:szCs w:val="24"/>
        </w:rPr>
        <w:t>7.1  车体标识</w:t>
      </w:r>
    </w:p>
    <w:p w14:paraId="008A930B" w14:textId="77777777" w:rsidR="000E5ADB" w:rsidRPr="000E5ADB" w:rsidRDefault="00CD5C95" w:rsidP="000E5ADB">
      <w:pPr>
        <w:pStyle w:val="af2"/>
        <w:spacing w:line="360" w:lineRule="auto"/>
        <w:ind w:firstLine="480"/>
        <w:rPr>
          <w:rFonts w:eastAsia="宋体" w:hAnsi="宋体" w:cs="Times New Roman"/>
          <w:kern w:val="2"/>
          <w:sz w:val="24"/>
          <w:szCs w:val="24"/>
        </w:rPr>
      </w:pPr>
      <w:r w:rsidRPr="000E5ADB">
        <w:rPr>
          <w:rFonts w:eastAsia="宋体" w:hAnsi="宋体" w:cs="Times New Roman" w:hint="eastAsia"/>
          <w:kern w:val="2"/>
          <w:sz w:val="24"/>
          <w:szCs w:val="24"/>
        </w:rPr>
        <w:t>7.1.1  车厢</w:t>
      </w:r>
      <w:proofErr w:type="gramStart"/>
      <w:r w:rsidRPr="000E5ADB">
        <w:rPr>
          <w:rFonts w:eastAsia="宋体" w:hAnsi="宋体" w:cs="Times New Roman" w:hint="eastAsia"/>
          <w:kern w:val="2"/>
          <w:sz w:val="24"/>
          <w:szCs w:val="24"/>
        </w:rPr>
        <w:t>外体宜使用</w:t>
      </w:r>
      <w:proofErr w:type="gramEnd"/>
      <w:r w:rsidRPr="000E5ADB">
        <w:rPr>
          <w:rFonts w:eastAsia="宋体" w:hAnsi="宋体" w:cs="Times New Roman" w:hint="eastAsia"/>
          <w:kern w:val="2"/>
          <w:sz w:val="24"/>
          <w:szCs w:val="24"/>
        </w:rPr>
        <w:t>白、银、淡青色</w:t>
      </w:r>
      <w:r w:rsidR="000E5ADB" w:rsidRPr="000E5ADB">
        <w:rPr>
          <w:rFonts w:eastAsia="宋体" w:hAnsi="宋体" w:cs="Times New Roman" w:hint="eastAsia"/>
          <w:kern w:val="2"/>
          <w:sz w:val="24"/>
          <w:szCs w:val="24"/>
        </w:rPr>
        <w:t>等浅色系</w:t>
      </w:r>
      <w:r w:rsidRPr="000E5ADB">
        <w:rPr>
          <w:rFonts w:eastAsia="宋体" w:hAnsi="宋体" w:cs="Times New Roman" w:hint="eastAsia"/>
          <w:kern w:val="2"/>
          <w:sz w:val="24"/>
          <w:szCs w:val="24"/>
        </w:rPr>
        <w:t>。</w:t>
      </w:r>
    </w:p>
    <w:p w14:paraId="50C2DDB4" w14:textId="5F37BB60" w:rsidR="000E5ADB" w:rsidRPr="000E5ADB" w:rsidRDefault="00CD5C95" w:rsidP="000E5ADB">
      <w:pPr>
        <w:pStyle w:val="af2"/>
        <w:spacing w:line="360" w:lineRule="auto"/>
        <w:ind w:firstLine="480"/>
        <w:rPr>
          <w:rFonts w:eastAsia="宋体" w:hAnsi="宋体" w:cs="Times New Roman"/>
          <w:kern w:val="2"/>
          <w:sz w:val="24"/>
          <w:szCs w:val="24"/>
        </w:rPr>
      </w:pPr>
      <w:r w:rsidRPr="000E5ADB">
        <w:rPr>
          <w:rFonts w:eastAsia="宋体" w:hAnsi="宋体" w:cs="Times New Roman" w:hint="eastAsia"/>
          <w:kern w:val="2"/>
          <w:sz w:val="24"/>
          <w:szCs w:val="24"/>
        </w:rPr>
        <w:t xml:space="preserve">7.1.2  </w:t>
      </w:r>
      <w:r w:rsidR="000E5ADB" w:rsidRPr="000E5ADB">
        <w:rPr>
          <w:rFonts w:eastAsia="宋体" w:hAnsi="宋体" w:cs="Times New Roman" w:hint="eastAsia"/>
          <w:kern w:val="2"/>
          <w:sz w:val="24"/>
          <w:szCs w:val="24"/>
        </w:rPr>
        <w:t>车身粘贴的反光标识应符合GB 23254的规定。</w:t>
      </w:r>
    </w:p>
    <w:p w14:paraId="372EDBF4" w14:textId="77777777" w:rsidR="000E5ADB" w:rsidRPr="001B2847" w:rsidRDefault="000E5ADB" w:rsidP="000E5ADB">
      <w:pPr>
        <w:widowControl/>
        <w:spacing w:line="360" w:lineRule="auto"/>
        <w:ind w:firstLineChars="200" w:firstLine="482"/>
        <w:rPr>
          <w:b/>
          <w:sz w:val="24"/>
        </w:rPr>
      </w:pPr>
      <w:r w:rsidRPr="001B2847">
        <w:rPr>
          <w:rFonts w:hint="eastAsia"/>
          <w:b/>
          <w:sz w:val="24"/>
        </w:rPr>
        <w:t>制定依据</w:t>
      </w:r>
      <w:r>
        <w:rPr>
          <w:rFonts w:hint="eastAsia"/>
          <w:b/>
          <w:sz w:val="24"/>
        </w:rPr>
        <w:t>：</w:t>
      </w:r>
    </w:p>
    <w:p w14:paraId="214DA09C" w14:textId="67501E4E" w:rsidR="000E5ADB" w:rsidRPr="00FF12FE" w:rsidRDefault="000E5ADB" w:rsidP="000E5ADB">
      <w:pPr>
        <w:widowControl/>
        <w:spacing w:line="360" w:lineRule="auto"/>
        <w:ind w:firstLineChars="200" w:firstLine="480"/>
        <w:rPr>
          <w:sz w:val="24"/>
        </w:rPr>
      </w:pPr>
      <w:r>
        <w:rPr>
          <w:rFonts w:hint="eastAsia"/>
          <w:sz w:val="24"/>
        </w:rPr>
        <w:t>车厢外体</w:t>
      </w:r>
      <w:r w:rsidR="0038614D">
        <w:rPr>
          <w:rFonts w:hint="eastAsia"/>
          <w:sz w:val="24"/>
        </w:rPr>
        <w:t>采</w:t>
      </w:r>
      <w:r w:rsidRPr="00CD5C95">
        <w:rPr>
          <w:rFonts w:hint="eastAsia"/>
          <w:sz w:val="24"/>
        </w:rPr>
        <w:t>用白、银、淡青色</w:t>
      </w:r>
      <w:r w:rsidR="0038614D">
        <w:rPr>
          <w:rFonts w:hint="eastAsia"/>
          <w:sz w:val="24"/>
        </w:rPr>
        <w:t>等不耐脏的颜色，有利于污物的识别，</w:t>
      </w:r>
      <w:proofErr w:type="gramStart"/>
      <w:r w:rsidR="0038614D">
        <w:rPr>
          <w:rFonts w:hint="eastAsia"/>
          <w:sz w:val="24"/>
        </w:rPr>
        <w:t>方便洗</w:t>
      </w:r>
      <w:proofErr w:type="gramEnd"/>
      <w:r w:rsidR="0038614D">
        <w:rPr>
          <w:rFonts w:hint="eastAsia"/>
          <w:sz w:val="24"/>
        </w:rPr>
        <w:t>消。生猪运输车辆</w:t>
      </w:r>
      <w:r w:rsidR="007911D9">
        <w:rPr>
          <w:rFonts w:hint="eastAsia"/>
          <w:sz w:val="24"/>
        </w:rPr>
        <w:t>为</w:t>
      </w:r>
      <w:r w:rsidR="0038614D">
        <w:rPr>
          <w:rFonts w:hint="eastAsia"/>
          <w:sz w:val="24"/>
        </w:rPr>
        <w:t>货车或挂车，应安装或粘贴车身反光标识，</w:t>
      </w:r>
      <w:r w:rsidR="007911D9">
        <w:rPr>
          <w:rFonts w:hint="eastAsia"/>
          <w:sz w:val="24"/>
        </w:rPr>
        <w:t>相关要求应符合</w:t>
      </w:r>
      <w:r w:rsidR="007911D9" w:rsidRPr="000E5ADB">
        <w:rPr>
          <w:rFonts w:ascii="宋体" w:hAnsi="宋体" w:hint="eastAsia"/>
          <w:sz w:val="24"/>
        </w:rPr>
        <w:t>GB 23254</w:t>
      </w:r>
      <w:r w:rsidR="007911D9">
        <w:rPr>
          <w:rFonts w:ascii="宋体" w:hAnsi="宋体" w:hint="eastAsia"/>
          <w:sz w:val="24"/>
        </w:rPr>
        <w:t>《货车及挂车  车身反光标识》的规定。</w:t>
      </w:r>
    </w:p>
    <w:p w14:paraId="4834BF9B" w14:textId="77777777" w:rsidR="000E5ADB" w:rsidRPr="00682691" w:rsidRDefault="000E5ADB" w:rsidP="000E5ADB">
      <w:pPr>
        <w:widowControl/>
        <w:spacing w:line="360" w:lineRule="auto"/>
        <w:ind w:firstLineChars="196" w:firstLine="472"/>
        <w:rPr>
          <w:b/>
          <w:sz w:val="24"/>
        </w:rPr>
      </w:pPr>
      <w:r w:rsidRPr="00682691">
        <w:rPr>
          <w:b/>
          <w:sz w:val="24"/>
        </w:rPr>
        <w:t>条文：</w:t>
      </w:r>
    </w:p>
    <w:p w14:paraId="0609F779" w14:textId="66C1E834" w:rsidR="00CD5C95" w:rsidRPr="000E5ADB" w:rsidRDefault="00CD5C95" w:rsidP="000E5ADB">
      <w:pPr>
        <w:pStyle w:val="af2"/>
        <w:spacing w:line="360" w:lineRule="auto"/>
        <w:ind w:firstLine="480"/>
        <w:rPr>
          <w:rFonts w:eastAsia="宋体" w:hAnsi="宋体" w:cs="Times New Roman"/>
          <w:kern w:val="2"/>
          <w:sz w:val="24"/>
          <w:szCs w:val="24"/>
        </w:rPr>
      </w:pPr>
      <w:r w:rsidRPr="000E5ADB">
        <w:rPr>
          <w:rFonts w:eastAsia="宋体" w:hAnsi="宋体" w:cs="Times New Roman" w:hint="eastAsia"/>
          <w:kern w:val="2"/>
          <w:sz w:val="24"/>
          <w:szCs w:val="24"/>
        </w:rPr>
        <w:t>7.2  随行文件</w:t>
      </w:r>
    </w:p>
    <w:p w14:paraId="476794C7" w14:textId="13718EF6" w:rsidR="00CD5C95" w:rsidRPr="000E5ADB" w:rsidRDefault="00CD5C95" w:rsidP="000E5ADB">
      <w:pPr>
        <w:pStyle w:val="af2"/>
        <w:spacing w:line="360" w:lineRule="auto"/>
        <w:ind w:firstLine="480"/>
        <w:rPr>
          <w:rFonts w:eastAsia="宋体" w:hAnsi="宋体" w:cs="Times New Roman"/>
          <w:kern w:val="2"/>
          <w:sz w:val="24"/>
          <w:szCs w:val="24"/>
        </w:rPr>
      </w:pPr>
      <w:r w:rsidRPr="000E5ADB">
        <w:rPr>
          <w:rFonts w:eastAsia="宋体" w:hAnsi="宋体" w:cs="Times New Roman" w:hint="eastAsia"/>
          <w:kern w:val="2"/>
          <w:sz w:val="24"/>
          <w:szCs w:val="24"/>
        </w:rPr>
        <w:t>7.2.1 全部所需随行文件齐备后方可装载生猪。</w:t>
      </w:r>
    </w:p>
    <w:p w14:paraId="6BC37C7E" w14:textId="3D3521B7" w:rsidR="00CD5C95" w:rsidRPr="000E5ADB" w:rsidRDefault="00CD5C95" w:rsidP="000E5ADB">
      <w:pPr>
        <w:pStyle w:val="af2"/>
        <w:spacing w:line="360" w:lineRule="auto"/>
        <w:ind w:firstLine="480"/>
        <w:rPr>
          <w:rFonts w:eastAsia="宋体" w:hAnsi="宋体" w:cs="Times New Roman"/>
          <w:kern w:val="2"/>
          <w:sz w:val="24"/>
          <w:szCs w:val="24"/>
        </w:rPr>
      </w:pPr>
      <w:r w:rsidRPr="000E5ADB">
        <w:rPr>
          <w:rFonts w:eastAsia="宋体" w:hAnsi="宋体" w:cs="Times New Roman" w:hint="eastAsia"/>
          <w:kern w:val="2"/>
          <w:sz w:val="24"/>
          <w:szCs w:val="24"/>
        </w:rPr>
        <w:t>7.2.2 随行文件包括：</w:t>
      </w:r>
    </w:p>
    <w:p w14:paraId="458BE4AF" w14:textId="65E67ECE" w:rsidR="00CD5C95" w:rsidRPr="000E5ADB" w:rsidRDefault="00CD5C95" w:rsidP="000E5ADB">
      <w:pPr>
        <w:pStyle w:val="af2"/>
        <w:spacing w:line="360" w:lineRule="auto"/>
        <w:ind w:firstLine="480"/>
        <w:rPr>
          <w:rFonts w:eastAsia="宋体" w:hAnsi="宋体" w:cs="Times New Roman"/>
          <w:kern w:val="2"/>
          <w:sz w:val="24"/>
          <w:szCs w:val="24"/>
        </w:rPr>
      </w:pPr>
      <w:r w:rsidRPr="000E5ADB">
        <w:rPr>
          <w:rFonts w:eastAsia="宋体" w:hAnsi="宋体" w:cs="Times New Roman" w:hint="eastAsia"/>
          <w:kern w:val="2"/>
          <w:sz w:val="24"/>
          <w:szCs w:val="24"/>
        </w:rPr>
        <w:t>a)  动物检疫合格证明；</w:t>
      </w:r>
    </w:p>
    <w:p w14:paraId="22D0F19B" w14:textId="33392399" w:rsidR="00CD5C95" w:rsidRPr="000E5ADB" w:rsidRDefault="00CD5C95" w:rsidP="000E5ADB">
      <w:pPr>
        <w:pStyle w:val="af2"/>
        <w:spacing w:line="360" w:lineRule="auto"/>
        <w:ind w:firstLine="480"/>
        <w:rPr>
          <w:rFonts w:eastAsia="宋体" w:hAnsi="宋体" w:cs="Times New Roman"/>
          <w:kern w:val="2"/>
          <w:sz w:val="24"/>
          <w:szCs w:val="24"/>
        </w:rPr>
      </w:pPr>
      <w:r w:rsidRPr="000E5ADB">
        <w:rPr>
          <w:rFonts w:eastAsia="宋体" w:hAnsi="宋体" w:cs="Times New Roman" w:hint="eastAsia"/>
          <w:kern w:val="2"/>
          <w:sz w:val="24"/>
          <w:szCs w:val="24"/>
        </w:rPr>
        <w:lastRenderedPageBreak/>
        <w:t xml:space="preserve">b)  </w:t>
      </w:r>
      <w:r w:rsidR="000E5ADB">
        <w:rPr>
          <w:rFonts w:eastAsia="宋体" w:hAnsi="宋体" w:cs="Times New Roman" w:hint="eastAsia"/>
          <w:kern w:val="2"/>
          <w:sz w:val="24"/>
          <w:szCs w:val="24"/>
        </w:rPr>
        <w:t>畜禽</w:t>
      </w:r>
      <w:r w:rsidRPr="000E5ADB">
        <w:rPr>
          <w:rFonts w:eastAsia="宋体" w:hAnsi="宋体" w:cs="Times New Roman" w:hint="eastAsia"/>
          <w:kern w:val="2"/>
          <w:sz w:val="24"/>
          <w:szCs w:val="24"/>
        </w:rPr>
        <w:t>运输车辆备案表</w:t>
      </w:r>
      <w:r w:rsidR="000E5ADB">
        <w:rPr>
          <w:rFonts w:eastAsia="宋体" w:hAnsi="宋体" w:cs="Times New Roman" w:hint="eastAsia"/>
          <w:kern w:val="2"/>
          <w:sz w:val="24"/>
          <w:szCs w:val="24"/>
        </w:rPr>
        <w:t>（电子）</w:t>
      </w:r>
      <w:r w:rsidRPr="000E5ADB">
        <w:rPr>
          <w:rFonts w:eastAsia="宋体" w:hAnsi="宋体" w:cs="Times New Roman" w:hint="eastAsia"/>
          <w:kern w:val="2"/>
          <w:sz w:val="24"/>
          <w:szCs w:val="24"/>
        </w:rPr>
        <w:t>。</w:t>
      </w:r>
    </w:p>
    <w:p w14:paraId="6EFE0BC7" w14:textId="77777777" w:rsidR="00CD5C95" w:rsidRPr="001B2847" w:rsidRDefault="00CD5C95" w:rsidP="00CD5C95">
      <w:pPr>
        <w:widowControl/>
        <w:spacing w:line="360" w:lineRule="auto"/>
        <w:ind w:firstLineChars="200" w:firstLine="482"/>
        <w:rPr>
          <w:b/>
          <w:sz w:val="24"/>
        </w:rPr>
      </w:pPr>
      <w:r w:rsidRPr="001B2847">
        <w:rPr>
          <w:rFonts w:hint="eastAsia"/>
          <w:b/>
          <w:sz w:val="24"/>
        </w:rPr>
        <w:t>制定依据</w:t>
      </w:r>
      <w:r>
        <w:rPr>
          <w:rFonts w:hint="eastAsia"/>
          <w:b/>
          <w:sz w:val="24"/>
        </w:rPr>
        <w:t>：</w:t>
      </w:r>
    </w:p>
    <w:p w14:paraId="321497C9" w14:textId="0BA965F2" w:rsidR="000D3B98" w:rsidRDefault="000D3B98" w:rsidP="000D3B98">
      <w:pPr>
        <w:pStyle w:val="af4"/>
        <w:tabs>
          <w:tab w:val="clear" w:pos="360"/>
        </w:tabs>
        <w:spacing w:beforeLines="0" w:before="0" w:afterLines="0" w:after="0" w:line="360" w:lineRule="auto"/>
        <w:ind w:firstLineChars="200" w:firstLine="480"/>
        <w:rPr>
          <w:rFonts w:ascii="Times New Roman" w:eastAsia="宋体"/>
          <w:kern w:val="2"/>
          <w:sz w:val="24"/>
          <w:szCs w:val="24"/>
        </w:rPr>
      </w:pPr>
      <w:r w:rsidRPr="000D3B98">
        <w:rPr>
          <w:rFonts w:ascii="Times New Roman" w:eastAsia="宋体" w:hint="eastAsia"/>
          <w:kern w:val="2"/>
          <w:sz w:val="24"/>
          <w:szCs w:val="24"/>
        </w:rPr>
        <w:t>《动物检疫合格证明》和《</w:t>
      </w:r>
      <w:r w:rsidR="007911D9">
        <w:rPr>
          <w:rFonts w:ascii="Times New Roman" w:eastAsia="宋体" w:hint="eastAsia"/>
          <w:kern w:val="2"/>
          <w:sz w:val="24"/>
          <w:szCs w:val="24"/>
        </w:rPr>
        <w:t>畜禽</w:t>
      </w:r>
      <w:r w:rsidRPr="000D3B98">
        <w:rPr>
          <w:rFonts w:ascii="Times New Roman" w:eastAsia="宋体" w:hint="eastAsia"/>
          <w:kern w:val="2"/>
          <w:sz w:val="24"/>
          <w:szCs w:val="24"/>
        </w:rPr>
        <w:t>运输车辆备案表》是合法合</w:t>
      </w:r>
      <w:proofErr w:type="gramStart"/>
      <w:r w:rsidRPr="000D3B98">
        <w:rPr>
          <w:rFonts w:ascii="Times New Roman" w:eastAsia="宋体" w:hint="eastAsia"/>
          <w:kern w:val="2"/>
          <w:sz w:val="24"/>
          <w:szCs w:val="24"/>
        </w:rPr>
        <w:t>规</w:t>
      </w:r>
      <w:proofErr w:type="gramEnd"/>
      <w:r w:rsidRPr="000D3B98">
        <w:rPr>
          <w:rFonts w:ascii="Times New Roman" w:eastAsia="宋体" w:hint="eastAsia"/>
          <w:kern w:val="2"/>
          <w:sz w:val="24"/>
          <w:szCs w:val="24"/>
        </w:rPr>
        <w:t>运输生猪的重要</w:t>
      </w:r>
      <w:r w:rsidR="00651200">
        <w:rPr>
          <w:rFonts w:ascii="Times New Roman" w:eastAsia="宋体" w:hint="eastAsia"/>
          <w:kern w:val="2"/>
          <w:sz w:val="24"/>
          <w:szCs w:val="24"/>
        </w:rPr>
        <w:t>凭证</w:t>
      </w:r>
      <w:r w:rsidRPr="000D3B98">
        <w:rPr>
          <w:rFonts w:ascii="Times New Roman" w:eastAsia="宋体" w:hint="eastAsia"/>
          <w:kern w:val="2"/>
          <w:sz w:val="24"/>
          <w:szCs w:val="24"/>
        </w:rPr>
        <w:t>，是监管部门实施监管时必须查验的重要文件。《农业农村部办公厅</w:t>
      </w:r>
      <w:r>
        <w:rPr>
          <w:rFonts w:ascii="Times New Roman" w:eastAsia="宋体" w:hint="eastAsia"/>
          <w:kern w:val="2"/>
          <w:sz w:val="24"/>
          <w:szCs w:val="24"/>
        </w:rPr>
        <w:t xml:space="preserve">  </w:t>
      </w:r>
      <w:r>
        <w:rPr>
          <w:rFonts w:ascii="Times New Roman" w:eastAsia="宋体" w:hint="eastAsia"/>
          <w:kern w:val="2"/>
          <w:sz w:val="24"/>
          <w:szCs w:val="24"/>
        </w:rPr>
        <w:t>交通运输部办公厅</w:t>
      </w:r>
      <w:r>
        <w:rPr>
          <w:rFonts w:ascii="Times New Roman" w:eastAsia="宋体" w:hint="eastAsia"/>
          <w:kern w:val="2"/>
          <w:sz w:val="24"/>
          <w:szCs w:val="24"/>
        </w:rPr>
        <w:t xml:space="preserve">  </w:t>
      </w:r>
      <w:r>
        <w:rPr>
          <w:rFonts w:ascii="Times New Roman" w:eastAsia="宋体" w:hint="eastAsia"/>
          <w:kern w:val="2"/>
          <w:sz w:val="24"/>
          <w:szCs w:val="24"/>
        </w:rPr>
        <w:t>公安部办公厅关于切实加强生猪调运监管工作的通知》</w:t>
      </w:r>
      <w:r w:rsidRPr="000D3B98">
        <w:rPr>
          <w:rFonts w:ascii="Times New Roman" w:eastAsia="宋体" w:hint="eastAsia"/>
          <w:kern w:val="2"/>
          <w:sz w:val="24"/>
          <w:szCs w:val="24"/>
        </w:rPr>
        <w:t>（农办牧</w:t>
      </w:r>
      <w:r w:rsidRPr="000D3B98">
        <w:rPr>
          <w:rFonts w:ascii="Times New Roman" w:eastAsia="宋体"/>
          <w:kern w:val="2"/>
          <w:sz w:val="24"/>
          <w:szCs w:val="24"/>
        </w:rPr>
        <w:t>〔</w:t>
      </w:r>
      <w:r w:rsidRPr="000D3B98">
        <w:rPr>
          <w:rFonts w:ascii="Times New Roman" w:eastAsia="宋体" w:hint="eastAsia"/>
          <w:kern w:val="2"/>
          <w:sz w:val="24"/>
          <w:szCs w:val="24"/>
        </w:rPr>
        <w:t>2018</w:t>
      </w:r>
      <w:r w:rsidRPr="000D3B98">
        <w:rPr>
          <w:rFonts w:ascii="Times New Roman" w:eastAsia="宋体"/>
          <w:kern w:val="2"/>
          <w:sz w:val="24"/>
          <w:szCs w:val="24"/>
        </w:rPr>
        <w:t>〕</w:t>
      </w:r>
      <w:r w:rsidRPr="000D3B98">
        <w:rPr>
          <w:rFonts w:ascii="Times New Roman" w:eastAsia="宋体" w:hint="eastAsia"/>
          <w:kern w:val="2"/>
          <w:sz w:val="24"/>
          <w:szCs w:val="24"/>
        </w:rPr>
        <w:t>64</w:t>
      </w:r>
      <w:r w:rsidRPr="000D3B98">
        <w:rPr>
          <w:rFonts w:ascii="Times New Roman" w:eastAsia="宋体"/>
          <w:kern w:val="2"/>
          <w:sz w:val="24"/>
          <w:szCs w:val="24"/>
        </w:rPr>
        <w:t>号</w:t>
      </w:r>
      <w:r w:rsidRPr="000D3B98">
        <w:rPr>
          <w:rFonts w:ascii="Times New Roman" w:eastAsia="宋体" w:hint="eastAsia"/>
          <w:kern w:val="2"/>
          <w:sz w:val="24"/>
          <w:szCs w:val="24"/>
        </w:rPr>
        <w:t>）</w:t>
      </w:r>
      <w:r>
        <w:rPr>
          <w:rFonts w:ascii="Times New Roman" w:eastAsia="宋体" w:hint="eastAsia"/>
          <w:kern w:val="2"/>
          <w:sz w:val="24"/>
          <w:szCs w:val="24"/>
        </w:rPr>
        <w:t>中明确要求各地畜牧兽医部门要按照国务院有关要求和农业农村部公告第</w:t>
      </w:r>
      <w:r>
        <w:rPr>
          <w:rFonts w:ascii="Times New Roman" w:eastAsia="宋体" w:hint="eastAsia"/>
          <w:kern w:val="2"/>
          <w:sz w:val="24"/>
          <w:szCs w:val="24"/>
        </w:rPr>
        <w:t>79</w:t>
      </w:r>
      <w:r>
        <w:rPr>
          <w:rFonts w:ascii="Times New Roman" w:eastAsia="宋体" w:hint="eastAsia"/>
          <w:kern w:val="2"/>
          <w:sz w:val="24"/>
          <w:szCs w:val="24"/>
        </w:rPr>
        <w:t>号规定“严格查验生猪运输环节中的动物检疫证明、生猪运输车辆备案表和生猪临床健康、运输清洗消毒等情况、核对生猪启运地、目的地及运输路线，发现违法违规运输生猪等情形的，必须严肃处理”。</w:t>
      </w:r>
      <w:r w:rsidR="00651200">
        <w:rPr>
          <w:rFonts w:ascii="Times New Roman" w:eastAsia="宋体" w:hint="eastAsia"/>
          <w:kern w:val="2"/>
          <w:sz w:val="24"/>
          <w:szCs w:val="24"/>
        </w:rPr>
        <w:t>《农业农村部办公厅关于进一步加强生猪调运监管和运输过程中非洲猪瘟疫情处置的紧急通知》</w:t>
      </w:r>
      <w:r w:rsidR="00651200" w:rsidRPr="000D3B98">
        <w:rPr>
          <w:rFonts w:ascii="Times New Roman" w:eastAsia="宋体" w:hint="eastAsia"/>
          <w:kern w:val="2"/>
          <w:sz w:val="24"/>
          <w:szCs w:val="24"/>
        </w:rPr>
        <w:t>（农</w:t>
      </w:r>
      <w:r w:rsidR="00651200">
        <w:rPr>
          <w:rFonts w:ascii="Times New Roman" w:eastAsia="宋体" w:hint="eastAsia"/>
          <w:kern w:val="2"/>
          <w:sz w:val="24"/>
          <w:szCs w:val="24"/>
        </w:rPr>
        <w:t>明字</w:t>
      </w:r>
      <w:r w:rsidR="00651200" w:rsidRPr="000D3B98">
        <w:rPr>
          <w:rFonts w:ascii="Times New Roman" w:eastAsia="宋体"/>
          <w:kern w:val="2"/>
          <w:sz w:val="24"/>
          <w:szCs w:val="24"/>
        </w:rPr>
        <w:t>〔</w:t>
      </w:r>
      <w:r w:rsidR="00651200">
        <w:rPr>
          <w:rFonts w:ascii="Times New Roman" w:eastAsia="宋体" w:hint="eastAsia"/>
          <w:kern w:val="2"/>
          <w:sz w:val="24"/>
          <w:szCs w:val="24"/>
        </w:rPr>
        <w:t>2020</w:t>
      </w:r>
      <w:r w:rsidR="00651200" w:rsidRPr="000D3B98">
        <w:rPr>
          <w:rFonts w:ascii="Times New Roman" w:eastAsia="宋体"/>
          <w:kern w:val="2"/>
          <w:sz w:val="24"/>
          <w:szCs w:val="24"/>
        </w:rPr>
        <w:t>〕</w:t>
      </w:r>
      <w:r w:rsidR="00651200">
        <w:rPr>
          <w:rFonts w:ascii="Times New Roman" w:eastAsia="宋体" w:hint="eastAsia"/>
          <w:kern w:val="2"/>
          <w:sz w:val="24"/>
          <w:szCs w:val="24"/>
        </w:rPr>
        <w:t>第</w:t>
      </w:r>
      <w:r w:rsidR="00651200">
        <w:rPr>
          <w:rFonts w:ascii="Times New Roman" w:eastAsia="宋体" w:hint="eastAsia"/>
          <w:kern w:val="2"/>
          <w:sz w:val="24"/>
          <w:szCs w:val="24"/>
        </w:rPr>
        <w:t>26</w:t>
      </w:r>
      <w:r w:rsidR="00651200" w:rsidRPr="000D3B98">
        <w:rPr>
          <w:rFonts w:ascii="Times New Roman" w:eastAsia="宋体"/>
          <w:kern w:val="2"/>
          <w:sz w:val="24"/>
          <w:szCs w:val="24"/>
        </w:rPr>
        <w:t>号</w:t>
      </w:r>
      <w:r w:rsidR="00651200" w:rsidRPr="000D3B98">
        <w:rPr>
          <w:rFonts w:ascii="Times New Roman" w:eastAsia="宋体" w:hint="eastAsia"/>
          <w:kern w:val="2"/>
          <w:sz w:val="24"/>
          <w:szCs w:val="24"/>
        </w:rPr>
        <w:t>）</w:t>
      </w:r>
      <w:r w:rsidR="00651200">
        <w:rPr>
          <w:rFonts w:ascii="Times New Roman" w:eastAsia="宋体" w:hint="eastAsia"/>
          <w:kern w:val="2"/>
          <w:sz w:val="24"/>
          <w:szCs w:val="24"/>
        </w:rPr>
        <w:t>同样要求“要严格查验生猪运输环节的动物检疫证明、生猪运输车辆备案表，检查生猪临床健康情况、发现违规违法调运的，坚决果断规范处置”。因此，本文件要求</w:t>
      </w:r>
      <w:r w:rsidR="00651200" w:rsidRPr="00CD5C95">
        <w:rPr>
          <w:rFonts w:ascii="Times New Roman" w:eastAsia="宋体" w:hint="eastAsia"/>
          <w:kern w:val="2"/>
          <w:sz w:val="24"/>
          <w:szCs w:val="24"/>
        </w:rPr>
        <w:t>全部所需随行文件齐备后方可装载生猪</w:t>
      </w:r>
      <w:r w:rsidR="00651200">
        <w:rPr>
          <w:rFonts w:ascii="Times New Roman" w:eastAsia="宋体" w:hint="eastAsia"/>
          <w:kern w:val="2"/>
          <w:sz w:val="24"/>
          <w:szCs w:val="24"/>
        </w:rPr>
        <w:t>，而必备随行文件包括动物检疫证明和生猪运输车辆备案表。</w:t>
      </w:r>
    </w:p>
    <w:p w14:paraId="0A6CB6AE" w14:textId="77777777" w:rsidR="00E67DAC" w:rsidRPr="00682691" w:rsidRDefault="007A4EBC" w:rsidP="005D0858">
      <w:pPr>
        <w:pStyle w:val="1"/>
        <w:keepNext w:val="0"/>
        <w:keepLines w:val="0"/>
        <w:ind w:firstLine="560"/>
        <w:rPr>
          <w:rFonts w:ascii="Times New Roman" w:hAnsi="Times New Roman"/>
          <w:sz w:val="28"/>
        </w:rPr>
      </w:pPr>
      <w:r w:rsidRPr="00682691">
        <w:rPr>
          <w:rFonts w:ascii="Times New Roman" w:hAnsi="Times New Roman"/>
          <w:sz w:val="28"/>
        </w:rPr>
        <w:t>三、主要试验或验证的分析、综述报告，技术经济论证，预期的经济效果</w:t>
      </w:r>
    </w:p>
    <w:p w14:paraId="07A8F879" w14:textId="77777777" w:rsidR="00E67DAC" w:rsidRPr="00682691" w:rsidRDefault="007A4EBC" w:rsidP="005D0858">
      <w:pPr>
        <w:pStyle w:val="2"/>
        <w:keepNext w:val="0"/>
        <w:keepLines w:val="0"/>
        <w:ind w:firstLine="482"/>
        <w:rPr>
          <w:rFonts w:ascii="Times New Roman" w:eastAsia="宋体" w:hAnsi="Times New Roman"/>
          <w:sz w:val="24"/>
          <w:szCs w:val="24"/>
        </w:rPr>
      </w:pPr>
      <w:r w:rsidRPr="00682691">
        <w:rPr>
          <w:rFonts w:ascii="Times New Roman" w:eastAsia="宋体" w:hAnsi="Times New Roman"/>
          <w:sz w:val="24"/>
          <w:szCs w:val="24"/>
        </w:rPr>
        <w:t>（一）主要试验或验证的分析、综述报告</w:t>
      </w:r>
    </w:p>
    <w:p w14:paraId="7850E377" w14:textId="77777777" w:rsidR="00E67DAC" w:rsidRPr="00682691" w:rsidRDefault="007A4EBC" w:rsidP="005D0858">
      <w:pPr>
        <w:spacing w:line="360" w:lineRule="auto"/>
        <w:ind w:firstLine="420"/>
        <w:rPr>
          <w:sz w:val="24"/>
        </w:rPr>
      </w:pPr>
      <w:r w:rsidRPr="00682691">
        <w:rPr>
          <w:sz w:val="24"/>
        </w:rPr>
        <w:t>无。</w:t>
      </w:r>
    </w:p>
    <w:p w14:paraId="52333E32" w14:textId="77777777" w:rsidR="00E67DAC" w:rsidRPr="00682691" w:rsidRDefault="007A4EBC" w:rsidP="005D0858">
      <w:pPr>
        <w:spacing w:beforeLines="10" w:before="31" w:afterLines="10" w:after="31" w:line="360" w:lineRule="auto"/>
        <w:ind w:firstLineChars="200" w:firstLine="482"/>
        <w:rPr>
          <w:b/>
          <w:bCs/>
          <w:sz w:val="24"/>
        </w:rPr>
      </w:pPr>
      <w:r w:rsidRPr="00682691">
        <w:rPr>
          <w:b/>
          <w:bCs/>
          <w:sz w:val="24"/>
        </w:rPr>
        <w:t>（二）技术经济论证、预期的经济效果</w:t>
      </w:r>
    </w:p>
    <w:p w14:paraId="3FFD3FCD" w14:textId="77777777" w:rsidR="00D557B7" w:rsidRPr="00CD6A44" w:rsidRDefault="00D557B7" w:rsidP="00D557B7">
      <w:pPr>
        <w:spacing w:line="360" w:lineRule="auto"/>
        <w:ind w:firstLineChars="200" w:firstLine="480"/>
        <w:rPr>
          <w:sz w:val="24"/>
        </w:rPr>
      </w:pPr>
      <w:r w:rsidRPr="00CD6A44">
        <w:rPr>
          <w:rFonts w:hint="eastAsia"/>
          <w:sz w:val="24"/>
        </w:rPr>
        <w:t>我国是生猪生产及肉类消费大国，猪肉总产量占我国肉类总产量的比例为</w:t>
      </w:r>
      <w:r w:rsidRPr="00CD6A44">
        <w:rPr>
          <w:rFonts w:hint="eastAsia"/>
          <w:sz w:val="24"/>
        </w:rPr>
        <w:t>5</w:t>
      </w:r>
      <w:r w:rsidRPr="00CD6A44">
        <w:rPr>
          <w:sz w:val="24"/>
        </w:rPr>
        <w:t>5</w:t>
      </w:r>
      <w:r>
        <w:rPr>
          <w:rFonts w:hint="eastAsia"/>
          <w:sz w:val="24"/>
        </w:rPr>
        <w:t>.</w:t>
      </w:r>
      <w:r w:rsidRPr="00CD6A44">
        <w:rPr>
          <w:rFonts w:hint="eastAsia"/>
          <w:sz w:val="24"/>
        </w:rPr>
        <w:t>6%</w:t>
      </w:r>
      <w:r w:rsidRPr="00CD6A44">
        <w:rPr>
          <w:rFonts w:hint="eastAsia"/>
          <w:sz w:val="24"/>
        </w:rPr>
        <w:t>。</w:t>
      </w:r>
      <w:r>
        <w:rPr>
          <w:rFonts w:hint="eastAsia"/>
          <w:sz w:val="24"/>
        </w:rPr>
        <w:t>民间</w:t>
      </w:r>
      <w:r w:rsidRPr="00CD6A44">
        <w:rPr>
          <w:rFonts w:hint="eastAsia"/>
          <w:sz w:val="24"/>
        </w:rPr>
        <w:t>素有“猪粮安天下”的传统说法，可见生猪养殖和猪肉生产在我国居民生活中的重要地位。自</w:t>
      </w:r>
      <w:r w:rsidRPr="00CD6A44">
        <w:rPr>
          <w:rFonts w:hint="eastAsia"/>
          <w:sz w:val="24"/>
        </w:rPr>
        <w:t>2</w:t>
      </w:r>
      <w:r w:rsidRPr="00CD6A44">
        <w:rPr>
          <w:sz w:val="24"/>
        </w:rPr>
        <w:t>018</w:t>
      </w:r>
      <w:r w:rsidRPr="00CD6A44">
        <w:rPr>
          <w:rFonts w:hint="eastAsia"/>
          <w:sz w:val="24"/>
        </w:rPr>
        <w:t>年</w:t>
      </w:r>
      <w:r w:rsidRPr="00CD6A44">
        <w:rPr>
          <w:rFonts w:hint="eastAsia"/>
          <w:sz w:val="24"/>
        </w:rPr>
        <w:t>8</w:t>
      </w:r>
      <w:r w:rsidRPr="00CD6A44">
        <w:rPr>
          <w:rFonts w:hint="eastAsia"/>
          <w:sz w:val="24"/>
        </w:rPr>
        <w:t>月，我国确诊第一例非洲猪瘟，随后迅速蔓延至全国，给我国生猪产业造成了极大的冲击。</w:t>
      </w:r>
      <w:r w:rsidRPr="00CD6A44">
        <w:rPr>
          <w:rFonts w:hint="eastAsia"/>
          <w:sz w:val="24"/>
        </w:rPr>
        <w:t>3</w:t>
      </w:r>
      <w:r w:rsidRPr="00CD6A44">
        <w:rPr>
          <w:rFonts w:hint="eastAsia"/>
          <w:sz w:val="24"/>
        </w:rPr>
        <w:t>年</w:t>
      </w:r>
      <w:r>
        <w:rPr>
          <w:rFonts w:hint="eastAsia"/>
          <w:sz w:val="24"/>
        </w:rPr>
        <w:t>多</w:t>
      </w:r>
      <w:r w:rsidRPr="00CD6A44">
        <w:rPr>
          <w:rFonts w:hint="eastAsia"/>
          <w:sz w:val="24"/>
        </w:rPr>
        <w:t>来，经过各方不懈努力，我国非洲猪瘟防控取得了阶段性成果，疫情发生强度明显下降，群防群控格局初步形成，生猪生产恢复势头良好，但鉴于非洲猪瘟病毒已在我国定殖，目前的防控形势依然是复杂严峻的。经大量的流行病学调查分析，生猪及其产品异地调运，人员车辆携带病毒传播、餐厨剩余物喂猪是非洲猪瘟传播的主要三个途经，其中因生猪及产品异地调运导致非洲猪瘟发生占居首位。导致这一现象的主要原因是受我国居民喜食热鲜肉和</w:t>
      </w:r>
      <w:proofErr w:type="gramStart"/>
      <w:r w:rsidRPr="00CD6A44">
        <w:rPr>
          <w:rFonts w:hint="eastAsia"/>
          <w:sz w:val="24"/>
        </w:rPr>
        <w:t>南猪北养西猪东</w:t>
      </w:r>
      <w:proofErr w:type="gramEnd"/>
      <w:r w:rsidRPr="00CD6A44">
        <w:rPr>
          <w:rFonts w:hint="eastAsia"/>
          <w:sz w:val="24"/>
        </w:rPr>
        <w:t>调的养殖格局造成。正常情况下，每月</w:t>
      </w:r>
      <w:r w:rsidRPr="00CD6A44">
        <w:rPr>
          <w:rFonts w:hint="eastAsia"/>
          <w:sz w:val="24"/>
        </w:rPr>
        <w:lastRenderedPageBreak/>
        <w:t>全国生猪跨省调运量大约</w:t>
      </w:r>
      <w:r w:rsidRPr="00FF499A">
        <w:rPr>
          <w:rFonts w:hint="eastAsia"/>
          <w:sz w:val="24"/>
        </w:rPr>
        <w:t>1</w:t>
      </w:r>
      <w:r w:rsidRPr="00FF499A">
        <w:rPr>
          <w:rFonts w:hint="eastAsia"/>
          <w:sz w:val="24"/>
        </w:rPr>
        <w:t>亿</w:t>
      </w:r>
      <w:r w:rsidRPr="00FF499A">
        <w:rPr>
          <w:rFonts w:hint="eastAsia"/>
          <w:sz w:val="24"/>
        </w:rPr>
        <w:t>~1.2</w:t>
      </w:r>
      <w:r w:rsidRPr="00CD6A44">
        <w:rPr>
          <w:rFonts w:hint="eastAsia"/>
          <w:sz w:val="24"/>
        </w:rPr>
        <w:t>亿头，而由于生猪在运输过程中受空间狭窄、卫生条件简陋、运输路径复杂等因素影响，导致动物疫病传播风险不断增加。因非洲猪瘟的发生和迅速蔓延给我国养猪业造成的严重威胁，也让我们更加认识到规范和加强生猪调运和管理的必要性。</w:t>
      </w:r>
    </w:p>
    <w:p w14:paraId="0AC73DD2" w14:textId="25938CA0" w:rsidR="00D557B7" w:rsidRDefault="00D557B7" w:rsidP="007A3770">
      <w:pPr>
        <w:spacing w:line="360" w:lineRule="auto"/>
        <w:ind w:firstLineChars="200" w:firstLine="480"/>
        <w:rPr>
          <w:sz w:val="24"/>
        </w:rPr>
      </w:pPr>
      <w:r w:rsidRPr="00CD6A44">
        <w:rPr>
          <w:rFonts w:hint="eastAsia"/>
          <w:sz w:val="24"/>
        </w:rPr>
        <w:t>在此背景下，农业农村部出台了一系列的政策措施予以应对，其中</w:t>
      </w:r>
      <w:r w:rsidRPr="00CD6A44">
        <w:rPr>
          <w:rFonts w:hint="eastAsia"/>
          <w:sz w:val="24"/>
        </w:rPr>
        <w:t>7</w:t>
      </w:r>
      <w:r w:rsidRPr="00CD6A44">
        <w:rPr>
          <w:sz w:val="24"/>
        </w:rPr>
        <w:t>9</w:t>
      </w:r>
      <w:r w:rsidRPr="00CD6A44">
        <w:rPr>
          <w:rFonts w:hint="eastAsia"/>
          <w:sz w:val="24"/>
        </w:rPr>
        <w:t>号令对加强生猪运输车辆的监管提出了相应的要求，而</w:t>
      </w:r>
      <w:r>
        <w:rPr>
          <w:rFonts w:hint="eastAsia"/>
          <w:sz w:val="24"/>
        </w:rPr>
        <w:t>2021</w:t>
      </w:r>
      <w:r>
        <w:rPr>
          <w:rFonts w:hint="eastAsia"/>
          <w:sz w:val="24"/>
        </w:rPr>
        <w:t>年</w:t>
      </w:r>
      <w:r>
        <w:rPr>
          <w:rFonts w:hint="eastAsia"/>
          <w:sz w:val="24"/>
        </w:rPr>
        <w:t>4</w:t>
      </w:r>
      <w:r>
        <w:rPr>
          <w:rFonts w:hint="eastAsia"/>
          <w:sz w:val="24"/>
        </w:rPr>
        <w:t>月</w:t>
      </w:r>
      <w:r>
        <w:rPr>
          <w:rFonts w:hint="eastAsia"/>
          <w:sz w:val="24"/>
        </w:rPr>
        <w:t>16</w:t>
      </w:r>
      <w:r>
        <w:rPr>
          <w:rFonts w:hint="eastAsia"/>
          <w:sz w:val="24"/>
        </w:rPr>
        <w:t>日</w:t>
      </w:r>
      <w:r w:rsidRPr="00CD6A44">
        <w:rPr>
          <w:rFonts w:hint="eastAsia"/>
          <w:sz w:val="24"/>
        </w:rPr>
        <w:t>发布的《非洲猪瘟等重大动物疫病分区防控工作方案（试行）》，更是将加强生猪调运监管作为实施分区防控的主要抓手之一。由此可见，加强生猪运输环节的管理和技术要求</w:t>
      </w:r>
      <w:r w:rsidRPr="00CD6A44">
        <w:rPr>
          <w:rFonts w:hint="eastAsia"/>
          <w:sz w:val="24"/>
        </w:rPr>
        <w:t xml:space="preserve"> </w:t>
      </w:r>
      <w:r w:rsidRPr="00CD6A44">
        <w:rPr>
          <w:rFonts w:hint="eastAsia"/>
          <w:sz w:val="24"/>
        </w:rPr>
        <w:t>，是构建畜禽养殖业生物安全的重要防线，是切断动物疫病传播的有效手段，是实现畜牧业安全生产的强有力保障。事关做好“六稳”工作、落实“六保”任务大局，对控制非洲猪瘟等重大动物疫病传播、促进生猪产业健康发展、确保猪肉等重要副食品有效供给具有重要作用。</w:t>
      </w:r>
      <w:r w:rsidR="007A3770">
        <w:rPr>
          <w:rFonts w:hint="eastAsia"/>
          <w:sz w:val="24"/>
        </w:rPr>
        <w:t>制定《生猪运输管理技术要求》</w:t>
      </w:r>
      <w:r w:rsidR="002C38FF">
        <w:rPr>
          <w:rFonts w:hint="eastAsia"/>
          <w:sz w:val="24"/>
        </w:rPr>
        <w:t>标准，</w:t>
      </w:r>
      <w:r w:rsidR="007A3770">
        <w:rPr>
          <w:rFonts w:hint="eastAsia"/>
          <w:sz w:val="24"/>
        </w:rPr>
        <w:t>明确车辆配备、运输作业、清洗消毒、标识与随行文件等要求，</w:t>
      </w:r>
      <w:r w:rsidR="002C38FF">
        <w:rPr>
          <w:rFonts w:hint="eastAsia"/>
          <w:sz w:val="24"/>
        </w:rPr>
        <w:t>将为</w:t>
      </w:r>
      <w:r w:rsidR="007A3770">
        <w:rPr>
          <w:rFonts w:hint="eastAsia"/>
          <w:sz w:val="24"/>
        </w:rPr>
        <w:t>规范生猪运输行为</w:t>
      </w:r>
      <w:r w:rsidR="002C38FF">
        <w:rPr>
          <w:rFonts w:hint="eastAsia"/>
          <w:sz w:val="24"/>
        </w:rPr>
        <w:t>提供重要的参考资料和科学指导性建议，</w:t>
      </w:r>
      <w:r w:rsidR="007A3770">
        <w:rPr>
          <w:rFonts w:hint="eastAsia"/>
          <w:sz w:val="24"/>
        </w:rPr>
        <w:t>有利于提高生猪运输环节动物疫病防控能力，防范疫病跨区域传播</w:t>
      </w:r>
      <w:r w:rsidRPr="00CD6A44">
        <w:rPr>
          <w:rFonts w:hint="eastAsia"/>
          <w:sz w:val="24"/>
        </w:rPr>
        <w:t>，为政府监管、行业规范和产业发展发挥支撑作用</w:t>
      </w:r>
      <w:r w:rsidR="007A3770">
        <w:rPr>
          <w:rFonts w:hint="eastAsia"/>
          <w:sz w:val="24"/>
        </w:rPr>
        <w:t>，具有良好的社会经济效益</w:t>
      </w:r>
      <w:r w:rsidRPr="00CD6A44">
        <w:rPr>
          <w:rFonts w:hint="eastAsia"/>
          <w:sz w:val="24"/>
        </w:rPr>
        <w:t>。</w:t>
      </w:r>
    </w:p>
    <w:p w14:paraId="191ACBAC" w14:textId="77777777" w:rsidR="00E67DAC" w:rsidRPr="00682691" w:rsidRDefault="007A4EBC" w:rsidP="005D0858">
      <w:pPr>
        <w:pStyle w:val="1"/>
        <w:keepNext w:val="0"/>
        <w:keepLines w:val="0"/>
        <w:ind w:firstLine="560"/>
        <w:rPr>
          <w:rFonts w:ascii="Times New Roman" w:hAnsi="Times New Roman"/>
          <w:sz w:val="28"/>
        </w:rPr>
      </w:pPr>
      <w:r w:rsidRPr="00682691">
        <w:rPr>
          <w:rFonts w:ascii="Times New Roman" w:hAnsi="Times New Roman"/>
          <w:sz w:val="28"/>
        </w:rPr>
        <w:t>四、采用国际标准和国外先进标准的程度</w:t>
      </w:r>
    </w:p>
    <w:p w14:paraId="34045522" w14:textId="77777777" w:rsidR="00E67DAC" w:rsidRPr="00682691" w:rsidRDefault="007A4EBC" w:rsidP="005D0858">
      <w:pPr>
        <w:spacing w:line="360" w:lineRule="auto"/>
        <w:ind w:firstLine="420"/>
        <w:rPr>
          <w:sz w:val="24"/>
        </w:rPr>
      </w:pPr>
      <w:r w:rsidRPr="00682691">
        <w:rPr>
          <w:sz w:val="24"/>
        </w:rPr>
        <w:t>本标准未采用国际标准。</w:t>
      </w:r>
    </w:p>
    <w:p w14:paraId="2542D66A" w14:textId="77777777" w:rsidR="00E67DAC" w:rsidRPr="00682691" w:rsidRDefault="007A4EBC" w:rsidP="005D0858">
      <w:pPr>
        <w:pStyle w:val="1"/>
        <w:keepNext w:val="0"/>
        <w:keepLines w:val="0"/>
        <w:ind w:firstLine="560"/>
        <w:rPr>
          <w:rFonts w:ascii="Times New Roman" w:hAnsi="Times New Roman"/>
          <w:sz w:val="28"/>
        </w:rPr>
      </w:pPr>
      <w:r w:rsidRPr="00682691">
        <w:rPr>
          <w:rFonts w:ascii="Times New Roman" w:hAnsi="Times New Roman"/>
          <w:sz w:val="28"/>
        </w:rPr>
        <w:t>五、与现行的法律法规和强制性国家标准的关系</w:t>
      </w:r>
    </w:p>
    <w:p w14:paraId="10286AEA" w14:textId="5F5F1ACE" w:rsidR="00E67DAC" w:rsidRPr="00682691" w:rsidRDefault="007A4EBC" w:rsidP="00C7570A">
      <w:pPr>
        <w:spacing w:line="360" w:lineRule="auto"/>
        <w:ind w:firstLine="420"/>
        <w:rPr>
          <w:sz w:val="24"/>
        </w:rPr>
      </w:pPr>
      <w:r w:rsidRPr="00682691">
        <w:rPr>
          <w:sz w:val="24"/>
        </w:rPr>
        <w:t>本标准在现行法律法规的框架内起草，引用或参照相关法律法规的有关规</w:t>
      </w:r>
      <w:r w:rsidR="00107E20">
        <w:rPr>
          <w:sz w:val="24"/>
        </w:rPr>
        <w:t>定，与现行法律法规和强制性国家标准保持协调一致，没有矛盾或冲突</w:t>
      </w:r>
      <w:r w:rsidR="00107E20">
        <w:rPr>
          <w:rFonts w:hint="eastAsia"/>
          <w:sz w:val="24"/>
        </w:rPr>
        <w:t>。本标准的技术要求与</w:t>
      </w:r>
      <w:r w:rsidR="007A3770">
        <w:rPr>
          <w:rFonts w:hint="eastAsia"/>
          <w:sz w:val="24"/>
        </w:rPr>
        <w:t>《中华人民共和国动物防疫法》、《重大动物疫情应急条例》、</w:t>
      </w:r>
      <w:r w:rsidR="00107E20">
        <w:rPr>
          <w:rFonts w:hint="eastAsia"/>
          <w:sz w:val="24"/>
        </w:rPr>
        <w:t>《生猪屠宰管理条例》等法律法规的要求相衔接；配套《中华人民共和国农业农村部公告第</w:t>
      </w:r>
      <w:r w:rsidR="00107E20">
        <w:rPr>
          <w:rFonts w:hint="eastAsia"/>
          <w:sz w:val="24"/>
        </w:rPr>
        <w:t>79</w:t>
      </w:r>
      <w:r w:rsidR="00107E20">
        <w:rPr>
          <w:rFonts w:hint="eastAsia"/>
          <w:sz w:val="24"/>
        </w:rPr>
        <w:t>号》</w:t>
      </w:r>
      <w:r w:rsidR="002A4B7F">
        <w:rPr>
          <w:rFonts w:hint="eastAsia"/>
          <w:sz w:val="24"/>
        </w:rPr>
        <w:t>《中华人民共和国农业农村部公告第</w:t>
      </w:r>
      <w:r w:rsidR="002A4B7F">
        <w:rPr>
          <w:rFonts w:hint="eastAsia"/>
          <w:sz w:val="24"/>
        </w:rPr>
        <w:t>531</w:t>
      </w:r>
      <w:r w:rsidR="002A4B7F">
        <w:rPr>
          <w:rFonts w:hint="eastAsia"/>
          <w:sz w:val="24"/>
        </w:rPr>
        <w:t>号》</w:t>
      </w:r>
      <w:r w:rsidR="00107E20">
        <w:rPr>
          <w:rFonts w:hint="eastAsia"/>
          <w:sz w:val="24"/>
        </w:rPr>
        <w:t>关于</w:t>
      </w:r>
      <w:r w:rsidR="002A4B7F">
        <w:rPr>
          <w:rFonts w:hint="eastAsia"/>
          <w:sz w:val="24"/>
        </w:rPr>
        <w:t>畜禽（</w:t>
      </w:r>
      <w:r w:rsidR="00107E20">
        <w:rPr>
          <w:rFonts w:hint="eastAsia"/>
          <w:sz w:val="24"/>
        </w:rPr>
        <w:t>生猪</w:t>
      </w:r>
      <w:r w:rsidR="002A4B7F">
        <w:rPr>
          <w:rFonts w:hint="eastAsia"/>
          <w:sz w:val="24"/>
        </w:rPr>
        <w:t>）</w:t>
      </w:r>
      <w:r w:rsidR="00107E20">
        <w:rPr>
          <w:rFonts w:hint="eastAsia"/>
          <w:sz w:val="24"/>
        </w:rPr>
        <w:t>运输车辆装备、备案、装载密度、记录、清洗消毒等相关规定，是对具体要求的细化和完善；标准技术内容还涉及</w:t>
      </w:r>
      <w:r w:rsidR="00C7570A">
        <w:rPr>
          <w:rFonts w:hint="eastAsia"/>
          <w:sz w:val="24"/>
        </w:rPr>
        <w:t>《关于进一步做好非洲猪瘟防控工作的通知》（国办发明电</w:t>
      </w:r>
      <w:r w:rsidR="00C7570A" w:rsidRPr="00682691">
        <w:rPr>
          <w:sz w:val="24"/>
        </w:rPr>
        <w:t>〔</w:t>
      </w:r>
      <w:r w:rsidR="00C7570A">
        <w:rPr>
          <w:rFonts w:hint="eastAsia"/>
          <w:sz w:val="24"/>
        </w:rPr>
        <w:t>2018</w:t>
      </w:r>
      <w:r w:rsidR="00C7570A" w:rsidRPr="00682691">
        <w:rPr>
          <w:sz w:val="24"/>
        </w:rPr>
        <w:t>〕</w:t>
      </w:r>
      <w:r w:rsidR="00C7570A">
        <w:rPr>
          <w:rFonts w:hint="eastAsia"/>
          <w:sz w:val="24"/>
        </w:rPr>
        <w:t>12</w:t>
      </w:r>
      <w:r w:rsidR="00C7570A" w:rsidRPr="00682691">
        <w:rPr>
          <w:sz w:val="24"/>
        </w:rPr>
        <w:t>号</w:t>
      </w:r>
      <w:r w:rsidR="00C7570A">
        <w:rPr>
          <w:rFonts w:hint="eastAsia"/>
          <w:sz w:val="24"/>
        </w:rPr>
        <w:t>）、《国务院办公厅关于加强非洲猪瘟防控工作的意见》</w:t>
      </w:r>
      <w:r w:rsidR="00C7570A" w:rsidRPr="00682691">
        <w:rPr>
          <w:sz w:val="24"/>
        </w:rPr>
        <w:t>（</w:t>
      </w:r>
      <w:r w:rsidR="00C7570A">
        <w:rPr>
          <w:rFonts w:hint="eastAsia"/>
          <w:sz w:val="24"/>
        </w:rPr>
        <w:t>国办</w:t>
      </w:r>
      <w:r w:rsidR="00C7570A" w:rsidRPr="00682691">
        <w:rPr>
          <w:sz w:val="24"/>
        </w:rPr>
        <w:t>发〔</w:t>
      </w:r>
      <w:r w:rsidR="00C7570A" w:rsidRPr="00682691">
        <w:rPr>
          <w:sz w:val="24"/>
        </w:rPr>
        <w:t>20</w:t>
      </w:r>
      <w:r w:rsidR="00C7570A">
        <w:rPr>
          <w:rFonts w:hint="eastAsia"/>
          <w:sz w:val="24"/>
        </w:rPr>
        <w:t>19</w:t>
      </w:r>
      <w:r w:rsidR="00C7570A" w:rsidRPr="00682691">
        <w:rPr>
          <w:sz w:val="24"/>
        </w:rPr>
        <w:t>〕</w:t>
      </w:r>
      <w:r w:rsidR="00C7570A">
        <w:rPr>
          <w:rFonts w:hint="eastAsia"/>
          <w:sz w:val="24"/>
        </w:rPr>
        <w:t>31</w:t>
      </w:r>
      <w:r w:rsidR="00C7570A" w:rsidRPr="00682691">
        <w:rPr>
          <w:sz w:val="24"/>
        </w:rPr>
        <w:t>号</w:t>
      </w:r>
      <w:r w:rsidR="00C7570A">
        <w:rPr>
          <w:rFonts w:hint="eastAsia"/>
          <w:sz w:val="24"/>
        </w:rPr>
        <w:t>）、《国务院办公厅关于促进畜牧业高质量发展的意见》</w:t>
      </w:r>
      <w:r w:rsidR="00C7570A" w:rsidRPr="00682691">
        <w:rPr>
          <w:sz w:val="24"/>
        </w:rPr>
        <w:t>（</w:t>
      </w:r>
      <w:r w:rsidR="00C7570A">
        <w:rPr>
          <w:rFonts w:hint="eastAsia"/>
          <w:sz w:val="24"/>
        </w:rPr>
        <w:t>国办</w:t>
      </w:r>
      <w:r w:rsidR="00C7570A" w:rsidRPr="00682691">
        <w:rPr>
          <w:sz w:val="24"/>
        </w:rPr>
        <w:t>发〔</w:t>
      </w:r>
      <w:r w:rsidR="00C7570A" w:rsidRPr="00682691">
        <w:rPr>
          <w:sz w:val="24"/>
        </w:rPr>
        <w:t>20</w:t>
      </w:r>
      <w:r w:rsidR="00C7570A">
        <w:rPr>
          <w:rFonts w:hint="eastAsia"/>
          <w:sz w:val="24"/>
        </w:rPr>
        <w:t>20</w:t>
      </w:r>
      <w:r w:rsidR="00C7570A" w:rsidRPr="00682691">
        <w:rPr>
          <w:sz w:val="24"/>
        </w:rPr>
        <w:t>〕</w:t>
      </w:r>
      <w:r w:rsidR="00C7570A">
        <w:rPr>
          <w:rFonts w:hint="eastAsia"/>
          <w:sz w:val="24"/>
        </w:rPr>
        <w:t>31</w:t>
      </w:r>
      <w:r w:rsidR="00C7570A" w:rsidRPr="00682691">
        <w:rPr>
          <w:sz w:val="24"/>
        </w:rPr>
        <w:t>号</w:t>
      </w:r>
      <w:r w:rsidR="00C7570A">
        <w:rPr>
          <w:rFonts w:hint="eastAsia"/>
          <w:sz w:val="24"/>
        </w:rPr>
        <w:t>）、</w:t>
      </w:r>
      <w:r w:rsidR="007A3770">
        <w:rPr>
          <w:rFonts w:hint="eastAsia"/>
          <w:sz w:val="24"/>
        </w:rPr>
        <w:t>《非洲猪瘟疫情应急实施方案（第五版）》</w:t>
      </w:r>
      <w:r w:rsidR="00C7570A" w:rsidRPr="00682691">
        <w:rPr>
          <w:sz w:val="24"/>
        </w:rPr>
        <w:t>（农</w:t>
      </w:r>
      <w:r w:rsidR="00C7570A">
        <w:rPr>
          <w:rFonts w:hint="eastAsia"/>
          <w:sz w:val="24"/>
        </w:rPr>
        <w:t>牧</w:t>
      </w:r>
      <w:r w:rsidR="00C7570A" w:rsidRPr="00682691">
        <w:rPr>
          <w:sz w:val="24"/>
        </w:rPr>
        <w:t>发〔</w:t>
      </w:r>
      <w:r w:rsidR="00C7570A" w:rsidRPr="00682691">
        <w:rPr>
          <w:sz w:val="24"/>
        </w:rPr>
        <w:t>20</w:t>
      </w:r>
      <w:r w:rsidR="00C7570A">
        <w:rPr>
          <w:rFonts w:hint="eastAsia"/>
          <w:sz w:val="24"/>
        </w:rPr>
        <w:t>21</w:t>
      </w:r>
      <w:r w:rsidR="00C7570A" w:rsidRPr="00682691">
        <w:rPr>
          <w:sz w:val="24"/>
        </w:rPr>
        <w:t>〕</w:t>
      </w:r>
      <w:r w:rsidR="00C7570A" w:rsidRPr="00682691">
        <w:rPr>
          <w:sz w:val="24"/>
        </w:rPr>
        <w:t>7</w:t>
      </w:r>
      <w:r w:rsidR="00C7570A" w:rsidRPr="00682691">
        <w:rPr>
          <w:sz w:val="24"/>
        </w:rPr>
        <w:lastRenderedPageBreak/>
        <w:t>号</w:t>
      </w:r>
      <w:r w:rsidR="00C7570A">
        <w:rPr>
          <w:rFonts w:hint="eastAsia"/>
          <w:sz w:val="24"/>
        </w:rPr>
        <w:t>）、《非洲猪瘟等重大动物疫病分区防控工作方案（试行）》</w:t>
      </w:r>
      <w:r w:rsidR="00C7570A" w:rsidRPr="00682691">
        <w:rPr>
          <w:sz w:val="24"/>
        </w:rPr>
        <w:t>（农</w:t>
      </w:r>
      <w:r w:rsidR="00C7570A">
        <w:rPr>
          <w:rFonts w:hint="eastAsia"/>
          <w:sz w:val="24"/>
        </w:rPr>
        <w:t>牧</w:t>
      </w:r>
      <w:r w:rsidR="00C7570A" w:rsidRPr="00682691">
        <w:rPr>
          <w:sz w:val="24"/>
        </w:rPr>
        <w:t>发〔</w:t>
      </w:r>
      <w:r w:rsidR="00C7570A" w:rsidRPr="00682691">
        <w:rPr>
          <w:sz w:val="24"/>
        </w:rPr>
        <w:t>20</w:t>
      </w:r>
      <w:r w:rsidR="00C7570A">
        <w:rPr>
          <w:rFonts w:hint="eastAsia"/>
          <w:sz w:val="24"/>
        </w:rPr>
        <w:t>21</w:t>
      </w:r>
      <w:r w:rsidR="00C7570A" w:rsidRPr="00682691">
        <w:rPr>
          <w:sz w:val="24"/>
        </w:rPr>
        <w:t>〕</w:t>
      </w:r>
      <w:r w:rsidR="00C7570A">
        <w:rPr>
          <w:rFonts w:hint="eastAsia"/>
          <w:sz w:val="24"/>
        </w:rPr>
        <w:t>12</w:t>
      </w:r>
      <w:r w:rsidR="00C7570A" w:rsidRPr="00682691">
        <w:rPr>
          <w:sz w:val="24"/>
        </w:rPr>
        <w:t>号</w:t>
      </w:r>
      <w:r w:rsidR="00C7570A">
        <w:rPr>
          <w:rFonts w:hint="eastAsia"/>
          <w:sz w:val="24"/>
        </w:rPr>
        <w:t>）、《农业农村部办公厅关于强化生猪收购贩运管理的通知》（农办牧</w:t>
      </w:r>
      <w:r w:rsidR="00C7570A" w:rsidRPr="00682691">
        <w:rPr>
          <w:sz w:val="24"/>
        </w:rPr>
        <w:t>〔</w:t>
      </w:r>
      <w:r w:rsidR="00C7570A">
        <w:rPr>
          <w:rFonts w:hint="eastAsia"/>
          <w:sz w:val="24"/>
        </w:rPr>
        <w:t>2020</w:t>
      </w:r>
      <w:r w:rsidR="00C7570A" w:rsidRPr="00682691">
        <w:rPr>
          <w:sz w:val="24"/>
        </w:rPr>
        <w:t>〕</w:t>
      </w:r>
      <w:r w:rsidR="00C7570A">
        <w:rPr>
          <w:rFonts w:hint="eastAsia"/>
          <w:sz w:val="24"/>
        </w:rPr>
        <w:t>30</w:t>
      </w:r>
      <w:r w:rsidR="00C7570A" w:rsidRPr="00682691">
        <w:rPr>
          <w:sz w:val="24"/>
        </w:rPr>
        <w:t>号</w:t>
      </w:r>
      <w:r w:rsidR="00C7570A">
        <w:rPr>
          <w:rFonts w:hint="eastAsia"/>
          <w:sz w:val="24"/>
        </w:rPr>
        <w:t>、《农业农村部关于组织做好生猪运输车辆备案等有关工作的通知》（农办牧</w:t>
      </w:r>
      <w:r w:rsidR="00C7570A" w:rsidRPr="00682691">
        <w:rPr>
          <w:sz w:val="24"/>
        </w:rPr>
        <w:t>〔</w:t>
      </w:r>
      <w:r w:rsidR="00C7570A">
        <w:rPr>
          <w:rFonts w:hint="eastAsia"/>
          <w:sz w:val="24"/>
        </w:rPr>
        <w:t>2018</w:t>
      </w:r>
      <w:r w:rsidR="00C7570A" w:rsidRPr="00682691">
        <w:rPr>
          <w:sz w:val="24"/>
        </w:rPr>
        <w:t>〕</w:t>
      </w:r>
      <w:r w:rsidR="00C7570A">
        <w:rPr>
          <w:rFonts w:hint="eastAsia"/>
          <w:sz w:val="24"/>
        </w:rPr>
        <w:t>63</w:t>
      </w:r>
      <w:r w:rsidR="00C7570A" w:rsidRPr="00682691">
        <w:rPr>
          <w:sz w:val="24"/>
        </w:rPr>
        <w:t>号</w:t>
      </w:r>
      <w:r w:rsidR="00C7570A">
        <w:rPr>
          <w:rFonts w:hint="eastAsia"/>
          <w:sz w:val="24"/>
        </w:rPr>
        <w:t>）、</w:t>
      </w:r>
      <w:r w:rsidR="00C7570A" w:rsidRPr="000D3B98">
        <w:rPr>
          <w:rFonts w:hint="eastAsia"/>
          <w:sz w:val="24"/>
        </w:rPr>
        <w:t>《农业农村部办公厅</w:t>
      </w:r>
      <w:r w:rsidR="00C7570A">
        <w:rPr>
          <w:rFonts w:hint="eastAsia"/>
          <w:sz w:val="24"/>
        </w:rPr>
        <w:t xml:space="preserve">  </w:t>
      </w:r>
      <w:r w:rsidR="00C7570A">
        <w:rPr>
          <w:rFonts w:hint="eastAsia"/>
          <w:sz w:val="24"/>
        </w:rPr>
        <w:t>交通运输部办公厅</w:t>
      </w:r>
      <w:r w:rsidR="00C7570A">
        <w:rPr>
          <w:rFonts w:hint="eastAsia"/>
          <w:sz w:val="24"/>
        </w:rPr>
        <w:t xml:space="preserve">  </w:t>
      </w:r>
      <w:r w:rsidR="00C7570A">
        <w:rPr>
          <w:rFonts w:hint="eastAsia"/>
          <w:sz w:val="24"/>
        </w:rPr>
        <w:t>公安部办公厅关于切实加强生猪调运监管工作的通知》</w:t>
      </w:r>
      <w:r w:rsidR="00C7570A" w:rsidRPr="000D3B98">
        <w:rPr>
          <w:rFonts w:hint="eastAsia"/>
          <w:sz w:val="24"/>
        </w:rPr>
        <w:t>（农办牧</w:t>
      </w:r>
      <w:r w:rsidR="00C7570A" w:rsidRPr="000D3B98">
        <w:rPr>
          <w:sz w:val="24"/>
        </w:rPr>
        <w:t>〔</w:t>
      </w:r>
      <w:r w:rsidR="00C7570A" w:rsidRPr="000D3B98">
        <w:rPr>
          <w:rFonts w:hint="eastAsia"/>
          <w:sz w:val="24"/>
        </w:rPr>
        <w:t>2018</w:t>
      </w:r>
      <w:r w:rsidR="00C7570A" w:rsidRPr="000D3B98">
        <w:rPr>
          <w:sz w:val="24"/>
        </w:rPr>
        <w:t>〕</w:t>
      </w:r>
      <w:r w:rsidR="00C7570A" w:rsidRPr="000D3B98">
        <w:rPr>
          <w:rFonts w:hint="eastAsia"/>
          <w:sz w:val="24"/>
        </w:rPr>
        <w:t>64</w:t>
      </w:r>
      <w:r w:rsidR="00C7570A" w:rsidRPr="000D3B98">
        <w:rPr>
          <w:sz w:val="24"/>
        </w:rPr>
        <w:t>号</w:t>
      </w:r>
      <w:r w:rsidR="00C7570A" w:rsidRPr="000D3B98">
        <w:rPr>
          <w:rFonts w:hint="eastAsia"/>
          <w:sz w:val="24"/>
        </w:rPr>
        <w:t>）</w:t>
      </w:r>
      <w:r w:rsidR="00C7570A">
        <w:rPr>
          <w:rFonts w:hint="eastAsia"/>
          <w:sz w:val="24"/>
        </w:rPr>
        <w:t>、《农业农村部办公厅关于进一步加强生猪调运监管和运输过程中非洲猪瘟疫情处置的紧急通知》</w:t>
      </w:r>
      <w:r w:rsidR="00C7570A" w:rsidRPr="000D3B98">
        <w:rPr>
          <w:rFonts w:hint="eastAsia"/>
          <w:sz w:val="24"/>
        </w:rPr>
        <w:t>（农</w:t>
      </w:r>
      <w:r w:rsidR="00C7570A">
        <w:rPr>
          <w:rFonts w:hint="eastAsia"/>
          <w:sz w:val="24"/>
        </w:rPr>
        <w:t>明字</w:t>
      </w:r>
      <w:r w:rsidR="00C7570A" w:rsidRPr="000D3B98">
        <w:rPr>
          <w:sz w:val="24"/>
        </w:rPr>
        <w:t>〔</w:t>
      </w:r>
      <w:r w:rsidR="00C7570A">
        <w:rPr>
          <w:rFonts w:hint="eastAsia"/>
          <w:sz w:val="24"/>
        </w:rPr>
        <w:t>2020</w:t>
      </w:r>
      <w:r w:rsidR="00C7570A" w:rsidRPr="000D3B98">
        <w:rPr>
          <w:sz w:val="24"/>
        </w:rPr>
        <w:t>〕</w:t>
      </w:r>
      <w:r w:rsidR="00C7570A">
        <w:rPr>
          <w:rFonts w:hint="eastAsia"/>
          <w:sz w:val="24"/>
        </w:rPr>
        <w:t>第</w:t>
      </w:r>
      <w:r w:rsidR="00C7570A">
        <w:rPr>
          <w:rFonts w:hint="eastAsia"/>
          <w:sz w:val="24"/>
        </w:rPr>
        <w:t>26</w:t>
      </w:r>
      <w:r w:rsidR="00C7570A" w:rsidRPr="000D3B98">
        <w:rPr>
          <w:sz w:val="24"/>
        </w:rPr>
        <w:t>号</w:t>
      </w:r>
      <w:r w:rsidR="00C7570A" w:rsidRPr="000D3B98">
        <w:rPr>
          <w:rFonts w:hint="eastAsia"/>
          <w:sz w:val="24"/>
        </w:rPr>
        <w:t>）</w:t>
      </w:r>
      <w:r w:rsidR="00C7570A">
        <w:rPr>
          <w:rFonts w:hint="eastAsia"/>
          <w:sz w:val="24"/>
        </w:rPr>
        <w:t>、</w:t>
      </w:r>
      <w:r w:rsidR="00C7570A" w:rsidRPr="00682691">
        <w:rPr>
          <w:sz w:val="24"/>
        </w:rPr>
        <w:t xml:space="preserve">GB </w:t>
      </w:r>
      <w:r w:rsidR="00C7570A">
        <w:rPr>
          <w:rFonts w:hint="eastAsia"/>
          <w:sz w:val="24"/>
        </w:rPr>
        <w:t>7258</w:t>
      </w:r>
      <w:r w:rsidR="00C7570A">
        <w:rPr>
          <w:sz w:val="24"/>
        </w:rPr>
        <w:t>-</w:t>
      </w:r>
      <w:r w:rsidR="00C7570A">
        <w:rPr>
          <w:rFonts w:hint="eastAsia"/>
          <w:sz w:val="24"/>
        </w:rPr>
        <w:t>2017</w:t>
      </w:r>
      <w:r w:rsidR="00C7570A" w:rsidRPr="00682691">
        <w:rPr>
          <w:sz w:val="24"/>
        </w:rPr>
        <w:t>《</w:t>
      </w:r>
      <w:r w:rsidR="00C7570A">
        <w:rPr>
          <w:rFonts w:hint="eastAsia"/>
          <w:sz w:val="24"/>
        </w:rPr>
        <w:t>机动车运行安全技术条件</w:t>
      </w:r>
      <w:r w:rsidR="00C7570A" w:rsidRPr="00682691">
        <w:rPr>
          <w:sz w:val="24"/>
        </w:rPr>
        <w:t>》</w:t>
      </w:r>
      <w:r w:rsidRPr="00682691">
        <w:rPr>
          <w:sz w:val="24"/>
        </w:rPr>
        <w:t>等，并按照</w:t>
      </w:r>
      <w:r w:rsidRPr="00682691">
        <w:rPr>
          <w:sz w:val="24"/>
        </w:rPr>
        <w:t>GB/T 1.1-20</w:t>
      </w:r>
      <w:r w:rsidR="00C4210B">
        <w:rPr>
          <w:rFonts w:hint="eastAsia"/>
          <w:sz w:val="24"/>
        </w:rPr>
        <w:t>20</w:t>
      </w:r>
      <w:r w:rsidRPr="00682691">
        <w:rPr>
          <w:sz w:val="24"/>
        </w:rPr>
        <w:t>《标准化工作导则</w:t>
      </w:r>
      <w:r w:rsidRPr="00682691">
        <w:rPr>
          <w:sz w:val="24"/>
        </w:rPr>
        <w:t xml:space="preserve"> </w:t>
      </w:r>
      <w:r w:rsidR="00166035">
        <w:rPr>
          <w:sz w:val="24"/>
        </w:rPr>
        <w:t>第</w:t>
      </w:r>
      <w:r w:rsidR="00166035">
        <w:rPr>
          <w:rFonts w:hint="eastAsia"/>
          <w:sz w:val="24"/>
        </w:rPr>
        <w:t>1</w:t>
      </w:r>
      <w:r w:rsidRPr="00682691">
        <w:rPr>
          <w:sz w:val="24"/>
        </w:rPr>
        <w:t>部分：标准</w:t>
      </w:r>
      <w:r w:rsidR="00166035">
        <w:rPr>
          <w:rFonts w:hint="eastAsia"/>
          <w:sz w:val="24"/>
        </w:rPr>
        <w:t>化文件</w:t>
      </w:r>
      <w:r w:rsidRPr="00682691">
        <w:rPr>
          <w:sz w:val="24"/>
        </w:rPr>
        <w:t>的结构和</w:t>
      </w:r>
      <w:r w:rsidR="00166035">
        <w:rPr>
          <w:rFonts w:hint="eastAsia"/>
          <w:sz w:val="24"/>
        </w:rPr>
        <w:t>起草规则</w:t>
      </w:r>
      <w:r w:rsidRPr="00682691">
        <w:rPr>
          <w:sz w:val="24"/>
        </w:rPr>
        <w:t>》制定。</w:t>
      </w:r>
    </w:p>
    <w:p w14:paraId="799A54A4" w14:textId="77777777" w:rsidR="00E67DAC" w:rsidRPr="00682691" w:rsidRDefault="007A4EBC" w:rsidP="005D0858">
      <w:pPr>
        <w:pStyle w:val="1"/>
        <w:keepNext w:val="0"/>
        <w:keepLines w:val="0"/>
        <w:ind w:firstLine="560"/>
        <w:rPr>
          <w:rFonts w:ascii="Times New Roman" w:hAnsi="Times New Roman"/>
          <w:sz w:val="28"/>
        </w:rPr>
      </w:pPr>
      <w:r w:rsidRPr="00682691">
        <w:rPr>
          <w:rFonts w:ascii="Times New Roman" w:hAnsi="Times New Roman"/>
          <w:sz w:val="28"/>
        </w:rPr>
        <w:t>六、重大分歧意见的处理经过和依据</w:t>
      </w:r>
    </w:p>
    <w:p w14:paraId="30AE1C47" w14:textId="77777777" w:rsidR="00E67DAC" w:rsidRPr="00682691" w:rsidRDefault="007A4EBC" w:rsidP="005D0858">
      <w:pPr>
        <w:spacing w:line="360" w:lineRule="auto"/>
        <w:ind w:firstLine="420"/>
        <w:rPr>
          <w:sz w:val="24"/>
        </w:rPr>
      </w:pPr>
      <w:r w:rsidRPr="00682691">
        <w:rPr>
          <w:sz w:val="24"/>
        </w:rPr>
        <w:t>无。</w:t>
      </w:r>
    </w:p>
    <w:p w14:paraId="227F9DA5" w14:textId="77777777" w:rsidR="00E67DAC" w:rsidRPr="00682691" w:rsidRDefault="007A4EBC" w:rsidP="005D0858">
      <w:pPr>
        <w:pStyle w:val="1"/>
        <w:keepNext w:val="0"/>
        <w:keepLines w:val="0"/>
        <w:ind w:firstLine="560"/>
        <w:rPr>
          <w:rFonts w:ascii="Times New Roman" w:hAnsi="Times New Roman"/>
          <w:sz w:val="28"/>
        </w:rPr>
      </w:pPr>
      <w:r w:rsidRPr="00682691">
        <w:rPr>
          <w:rFonts w:ascii="Times New Roman" w:hAnsi="Times New Roman"/>
          <w:sz w:val="28"/>
        </w:rPr>
        <w:t>七、标准作为强制性或推荐性标准的建议</w:t>
      </w:r>
    </w:p>
    <w:p w14:paraId="14CF9238" w14:textId="77777777" w:rsidR="00E67DAC" w:rsidRPr="00682691" w:rsidRDefault="007A4EBC" w:rsidP="005D0858">
      <w:pPr>
        <w:spacing w:line="360" w:lineRule="auto"/>
        <w:ind w:firstLine="420"/>
        <w:rPr>
          <w:sz w:val="24"/>
        </w:rPr>
      </w:pPr>
      <w:r w:rsidRPr="00682691">
        <w:rPr>
          <w:sz w:val="24"/>
        </w:rPr>
        <w:t>建议本标准作为推荐性国家标准发布实施。</w:t>
      </w:r>
    </w:p>
    <w:p w14:paraId="7A29288F" w14:textId="77777777" w:rsidR="00E67DAC" w:rsidRPr="00682691" w:rsidRDefault="007A4EBC" w:rsidP="005D0858">
      <w:pPr>
        <w:pStyle w:val="1"/>
        <w:keepNext w:val="0"/>
        <w:keepLines w:val="0"/>
        <w:ind w:firstLine="560"/>
        <w:rPr>
          <w:rFonts w:ascii="Times New Roman" w:hAnsi="Times New Roman"/>
          <w:sz w:val="28"/>
        </w:rPr>
      </w:pPr>
      <w:r w:rsidRPr="00682691">
        <w:rPr>
          <w:rFonts w:ascii="Times New Roman" w:hAnsi="Times New Roman"/>
          <w:sz w:val="28"/>
        </w:rPr>
        <w:t>八、贯彻标准的要求和措施建议（包括组织实施、技术措施、过渡办法等）</w:t>
      </w:r>
    </w:p>
    <w:p w14:paraId="1805FB53" w14:textId="4E02D4F7" w:rsidR="00E67DAC" w:rsidRPr="00682691" w:rsidRDefault="00F47547" w:rsidP="005D0858">
      <w:pPr>
        <w:spacing w:line="360" w:lineRule="auto"/>
        <w:ind w:firstLine="420"/>
        <w:rPr>
          <w:sz w:val="24"/>
        </w:rPr>
      </w:pPr>
      <w:r>
        <w:rPr>
          <w:rFonts w:hint="eastAsia"/>
          <w:sz w:val="24"/>
        </w:rPr>
        <w:t xml:space="preserve">1. </w:t>
      </w:r>
      <w:r w:rsidR="007A4EBC" w:rsidRPr="00682691">
        <w:rPr>
          <w:sz w:val="24"/>
        </w:rPr>
        <w:t>本标准发布实施后，建议国家行政主管部门下发贯彻实施本标准的通知文件，督促</w:t>
      </w:r>
      <w:r w:rsidR="00C65329">
        <w:rPr>
          <w:rFonts w:hint="eastAsia"/>
          <w:sz w:val="24"/>
        </w:rPr>
        <w:t>生猪承运企业</w:t>
      </w:r>
      <w:r w:rsidR="007A4EBC" w:rsidRPr="00682691">
        <w:rPr>
          <w:sz w:val="24"/>
        </w:rPr>
        <w:t>落实。</w:t>
      </w:r>
    </w:p>
    <w:p w14:paraId="38875EEB" w14:textId="77777777" w:rsidR="00E67DAC" w:rsidRPr="00682691" w:rsidRDefault="00F47547" w:rsidP="005D0858">
      <w:pPr>
        <w:spacing w:line="360" w:lineRule="auto"/>
        <w:ind w:firstLine="420"/>
        <w:rPr>
          <w:sz w:val="24"/>
        </w:rPr>
      </w:pPr>
      <w:r>
        <w:rPr>
          <w:rFonts w:hint="eastAsia"/>
          <w:sz w:val="24"/>
        </w:rPr>
        <w:t xml:space="preserve">2. </w:t>
      </w:r>
      <w:r w:rsidR="007A4EBC" w:rsidRPr="00682691">
        <w:rPr>
          <w:sz w:val="24"/>
        </w:rPr>
        <w:t>定期组织标准实施情况检查，对于表现突出的企业给予表扬和奖励，对于不遵守标准规定的企业给予处罚。</w:t>
      </w:r>
    </w:p>
    <w:p w14:paraId="3C5126F4" w14:textId="10426223" w:rsidR="00E67DAC" w:rsidRPr="00682691" w:rsidRDefault="00F47547" w:rsidP="005D0858">
      <w:pPr>
        <w:spacing w:line="360" w:lineRule="auto"/>
        <w:ind w:firstLine="420"/>
        <w:rPr>
          <w:sz w:val="24"/>
        </w:rPr>
      </w:pPr>
      <w:r>
        <w:rPr>
          <w:rFonts w:hint="eastAsia"/>
          <w:sz w:val="24"/>
        </w:rPr>
        <w:t xml:space="preserve">3. </w:t>
      </w:r>
      <w:r w:rsidR="007A4EBC" w:rsidRPr="00682691">
        <w:rPr>
          <w:sz w:val="24"/>
        </w:rPr>
        <w:t>贯彻标准过程中，有关部门可选派专业技术人员深入企业宣贯、指导标准实施工作，还可组织编写《</w:t>
      </w:r>
      <w:r w:rsidR="00C65329">
        <w:rPr>
          <w:rFonts w:hint="eastAsia"/>
          <w:sz w:val="24"/>
        </w:rPr>
        <w:t>生猪运输管理技术要求</w:t>
      </w:r>
      <w:r w:rsidR="007A4EBC" w:rsidRPr="00682691">
        <w:rPr>
          <w:sz w:val="24"/>
        </w:rPr>
        <w:t>》标准宣贯教材，详细解读标准内容。</w:t>
      </w:r>
    </w:p>
    <w:p w14:paraId="1050205B" w14:textId="7F58504A" w:rsidR="00E67DAC" w:rsidRPr="00682691" w:rsidRDefault="00F47547" w:rsidP="005D0858">
      <w:pPr>
        <w:spacing w:line="360" w:lineRule="auto"/>
        <w:ind w:firstLine="420"/>
        <w:rPr>
          <w:sz w:val="24"/>
        </w:rPr>
      </w:pPr>
      <w:r>
        <w:rPr>
          <w:rFonts w:hint="eastAsia"/>
          <w:sz w:val="24"/>
        </w:rPr>
        <w:t xml:space="preserve">4. </w:t>
      </w:r>
      <w:r w:rsidR="007A4EBC" w:rsidRPr="00682691">
        <w:rPr>
          <w:sz w:val="24"/>
        </w:rPr>
        <w:t>建议有关部门开通标准服务咨询热线，方便</w:t>
      </w:r>
      <w:r w:rsidR="00107E20">
        <w:rPr>
          <w:rFonts w:hint="eastAsia"/>
          <w:sz w:val="24"/>
        </w:rPr>
        <w:t>相关企业</w:t>
      </w:r>
      <w:r w:rsidR="00107E20">
        <w:rPr>
          <w:rFonts w:hint="eastAsia"/>
          <w:sz w:val="24"/>
        </w:rPr>
        <w:t>/</w:t>
      </w:r>
      <w:r w:rsidR="00107E20">
        <w:rPr>
          <w:rFonts w:hint="eastAsia"/>
          <w:sz w:val="24"/>
        </w:rPr>
        <w:t>从业人员</w:t>
      </w:r>
      <w:r w:rsidR="007A4EBC" w:rsidRPr="00682691">
        <w:rPr>
          <w:sz w:val="24"/>
        </w:rPr>
        <w:t>就标准内容、技术等问题进行咨询。</w:t>
      </w:r>
    </w:p>
    <w:p w14:paraId="6CF601FF" w14:textId="74AD9E9C" w:rsidR="00E67DAC" w:rsidRPr="00682691" w:rsidRDefault="00F47547" w:rsidP="005D0858">
      <w:pPr>
        <w:spacing w:line="360" w:lineRule="auto"/>
        <w:ind w:firstLine="420"/>
        <w:rPr>
          <w:sz w:val="24"/>
        </w:rPr>
      </w:pPr>
      <w:r>
        <w:rPr>
          <w:rFonts w:hint="eastAsia"/>
          <w:sz w:val="24"/>
        </w:rPr>
        <w:t xml:space="preserve">5. </w:t>
      </w:r>
      <w:r w:rsidR="007A4EBC" w:rsidRPr="00682691">
        <w:rPr>
          <w:sz w:val="24"/>
        </w:rPr>
        <w:t>为加快标准贯彻实施速度，建议标准发布后尽快在网上公布，便于</w:t>
      </w:r>
      <w:r w:rsidR="00107E20">
        <w:rPr>
          <w:rFonts w:hint="eastAsia"/>
          <w:sz w:val="24"/>
        </w:rPr>
        <w:t>相关从业人员</w:t>
      </w:r>
      <w:r w:rsidR="007A4EBC" w:rsidRPr="00682691">
        <w:rPr>
          <w:sz w:val="24"/>
        </w:rPr>
        <w:t>下载学习。</w:t>
      </w:r>
    </w:p>
    <w:p w14:paraId="34B783A8" w14:textId="77777777" w:rsidR="00E67DAC" w:rsidRPr="00682691" w:rsidRDefault="007A4EBC" w:rsidP="005D0858">
      <w:pPr>
        <w:pStyle w:val="1"/>
        <w:keepNext w:val="0"/>
        <w:keepLines w:val="0"/>
        <w:ind w:firstLine="560"/>
        <w:rPr>
          <w:rFonts w:ascii="Times New Roman" w:hAnsi="Times New Roman"/>
          <w:sz w:val="28"/>
        </w:rPr>
      </w:pPr>
      <w:r w:rsidRPr="00682691">
        <w:rPr>
          <w:rFonts w:ascii="Times New Roman" w:hAnsi="Times New Roman"/>
          <w:sz w:val="28"/>
        </w:rPr>
        <w:t>九、废止现行有关标准的建议</w:t>
      </w:r>
    </w:p>
    <w:p w14:paraId="7F428CC8" w14:textId="44149E6A" w:rsidR="00E67DAC" w:rsidRPr="00682691" w:rsidRDefault="00C7570A" w:rsidP="005D0858">
      <w:pPr>
        <w:spacing w:line="360" w:lineRule="auto"/>
        <w:ind w:firstLine="420"/>
        <w:rPr>
          <w:sz w:val="24"/>
        </w:rPr>
      </w:pPr>
      <w:r>
        <w:rPr>
          <w:rFonts w:hint="eastAsia"/>
          <w:sz w:val="24"/>
        </w:rPr>
        <w:t>无</w:t>
      </w:r>
      <w:r w:rsidR="007A4EBC" w:rsidRPr="00682691">
        <w:rPr>
          <w:sz w:val="24"/>
        </w:rPr>
        <w:t>。</w:t>
      </w:r>
    </w:p>
    <w:p w14:paraId="371FE32C" w14:textId="77777777" w:rsidR="00E67DAC" w:rsidRPr="00682691" w:rsidRDefault="007A4EBC" w:rsidP="005D0858">
      <w:pPr>
        <w:pStyle w:val="1"/>
        <w:keepNext w:val="0"/>
        <w:keepLines w:val="0"/>
        <w:ind w:firstLine="560"/>
        <w:rPr>
          <w:rFonts w:ascii="Times New Roman" w:hAnsi="Times New Roman"/>
          <w:sz w:val="28"/>
        </w:rPr>
      </w:pPr>
      <w:r w:rsidRPr="00682691">
        <w:rPr>
          <w:rFonts w:ascii="Times New Roman" w:hAnsi="Times New Roman"/>
          <w:sz w:val="28"/>
        </w:rPr>
        <w:lastRenderedPageBreak/>
        <w:t>十、其他应予说明的事项</w:t>
      </w:r>
    </w:p>
    <w:p w14:paraId="5D5AD50A" w14:textId="77777777" w:rsidR="00E67DAC" w:rsidRPr="00682691" w:rsidRDefault="007A4EBC" w:rsidP="005D0858">
      <w:pPr>
        <w:spacing w:line="360" w:lineRule="auto"/>
        <w:ind w:firstLineChars="200" w:firstLine="480"/>
        <w:rPr>
          <w:sz w:val="24"/>
        </w:rPr>
      </w:pPr>
      <w:r w:rsidRPr="00682691">
        <w:rPr>
          <w:sz w:val="24"/>
        </w:rPr>
        <w:t>无。</w:t>
      </w:r>
    </w:p>
    <w:p w14:paraId="00ABDA78" w14:textId="77777777" w:rsidR="00E67DAC" w:rsidRPr="00682691" w:rsidRDefault="00E67DAC" w:rsidP="005D0858">
      <w:pPr>
        <w:spacing w:line="360" w:lineRule="auto"/>
        <w:ind w:firstLineChars="200" w:firstLine="480"/>
        <w:rPr>
          <w:color w:val="00B0F0"/>
          <w:sz w:val="24"/>
        </w:rPr>
      </w:pPr>
    </w:p>
    <w:p w14:paraId="5BE8EE68" w14:textId="77777777" w:rsidR="00E67DAC" w:rsidRPr="00682691" w:rsidRDefault="00E67DAC" w:rsidP="005D0858">
      <w:pPr>
        <w:spacing w:line="360" w:lineRule="auto"/>
        <w:ind w:firstLineChars="200" w:firstLine="480"/>
        <w:rPr>
          <w:color w:val="00B0F0"/>
          <w:sz w:val="24"/>
        </w:rPr>
      </w:pPr>
    </w:p>
    <w:p w14:paraId="120EEA32" w14:textId="77777777" w:rsidR="00E67DAC" w:rsidRPr="00682691" w:rsidRDefault="007A4EBC" w:rsidP="005D0858">
      <w:pPr>
        <w:spacing w:line="360" w:lineRule="auto"/>
        <w:ind w:firstLineChars="200" w:firstLine="480"/>
        <w:jc w:val="right"/>
        <w:rPr>
          <w:sz w:val="24"/>
        </w:rPr>
      </w:pPr>
      <w:r w:rsidRPr="00682691">
        <w:rPr>
          <w:sz w:val="24"/>
        </w:rPr>
        <w:t>标准编写组</w:t>
      </w:r>
      <w:r w:rsidRPr="00682691">
        <w:rPr>
          <w:sz w:val="24"/>
        </w:rPr>
        <w:t xml:space="preserve"> </w:t>
      </w:r>
    </w:p>
    <w:p w14:paraId="613B3A02" w14:textId="5AAD45C8" w:rsidR="00E67DAC" w:rsidRPr="00682691" w:rsidRDefault="007A4EBC" w:rsidP="005D0858">
      <w:pPr>
        <w:spacing w:line="360" w:lineRule="auto"/>
        <w:ind w:firstLineChars="200" w:firstLine="480"/>
        <w:jc w:val="right"/>
        <w:rPr>
          <w:sz w:val="24"/>
        </w:rPr>
      </w:pPr>
      <w:r w:rsidRPr="00682691">
        <w:rPr>
          <w:sz w:val="24"/>
        </w:rPr>
        <w:t>202</w:t>
      </w:r>
      <w:r w:rsidR="00C7570A">
        <w:rPr>
          <w:rFonts w:hint="eastAsia"/>
          <w:sz w:val="24"/>
        </w:rPr>
        <w:t>2</w:t>
      </w:r>
      <w:r w:rsidRPr="00682691">
        <w:rPr>
          <w:sz w:val="24"/>
        </w:rPr>
        <w:t>年</w:t>
      </w:r>
      <w:r w:rsidR="00F321F0">
        <w:rPr>
          <w:rFonts w:hint="eastAsia"/>
          <w:sz w:val="24"/>
        </w:rPr>
        <w:t>5</w:t>
      </w:r>
      <w:bookmarkStart w:id="1" w:name="_GoBack"/>
      <w:bookmarkEnd w:id="1"/>
      <w:r w:rsidRPr="00682691">
        <w:rPr>
          <w:sz w:val="24"/>
        </w:rPr>
        <w:t>月</w:t>
      </w:r>
    </w:p>
    <w:sectPr w:rsidR="00E67DAC" w:rsidRPr="00682691">
      <w:footerReference w:type="default" r:id="rId10"/>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E67FF" w14:textId="77777777" w:rsidR="00035A29" w:rsidRDefault="00035A29">
      <w:r>
        <w:separator/>
      </w:r>
    </w:p>
  </w:endnote>
  <w:endnote w:type="continuationSeparator" w:id="0">
    <w:p w14:paraId="12BFB23C" w14:textId="77777777" w:rsidR="00035A29" w:rsidRDefault="0003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05796"/>
      <w:docPartObj>
        <w:docPartGallery w:val="AutoText"/>
      </w:docPartObj>
    </w:sdtPr>
    <w:sdtEndPr/>
    <w:sdtContent>
      <w:p w14:paraId="2DB6D02A" w14:textId="77777777" w:rsidR="00617D79" w:rsidRDefault="00617D79">
        <w:pPr>
          <w:pStyle w:val="af"/>
          <w:jc w:val="center"/>
        </w:pPr>
        <w:r>
          <w:fldChar w:fldCharType="begin"/>
        </w:r>
        <w:r>
          <w:instrText>PAGE   \* MERGEFORMAT</w:instrText>
        </w:r>
        <w:r>
          <w:fldChar w:fldCharType="separate"/>
        </w:r>
        <w:r w:rsidR="00F321F0" w:rsidRPr="00F321F0">
          <w:rPr>
            <w:noProof/>
            <w:lang w:val="zh-CN"/>
          </w:rPr>
          <w:t>23</w:t>
        </w:r>
        <w:r>
          <w:fldChar w:fldCharType="end"/>
        </w:r>
      </w:p>
    </w:sdtContent>
  </w:sdt>
  <w:p w14:paraId="595CB2B3" w14:textId="77777777" w:rsidR="00617D79" w:rsidRDefault="00617D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72CD5" w14:textId="77777777" w:rsidR="00035A29" w:rsidRDefault="00035A29">
      <w:r>
        <w:separator/>
      </w:r>
    </w:p>
  </w:footnote>
  <w:footnote w:type="continuationSeparator" w:id="0">
    <w:p w14:paraId="49970D87" w14:textId="77777777" w:rsidR="00035A29" w:rsidRDefault="00035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4536" w:firstLine="0"/>
      </w:pPr>
      <w:rPr>
        <w:rFonts w:ascii="黑体" w:eastAsia="黑体" w:hAnsi="Times New Roman" w:hint="eastAsia"/>
        <w:b w:val="0"/>
        <w:i w:val="0"/>
        <w:sz w:val="21"/>
      </w:rPr>
    </w:lvl>
    <w:lvl w:ilvl="4">
      <w:start w:val="1"/>
      <w:numFmt w:val="decimal"/>
      <w:suff w:val="nothing"/>
      <w:lvlText w:val="%1.%2.%3.%4.%5　"/>
      <w:lvlJc w:val="left"/>
      <w:pPr>
        <w:ind w:left="2268" w:firstLine="0"/>
      </w:pPr>
      <w:rPr>
        <w:rFonts w:ascii="黑体" w:eastAsia="黑体" w:hAnsi="Times New Roman" w:hint="eastAsia"/>
        <w:b w:val="0"/>
        <w:i w:val="0"/>
        <w:sz w:val="21"/>
      </w:rPr>
    </w:lvl>
    <w:lvl w:ilvl="5">
      <w:start w:val="1"/>
      <w:numFmt w:val="decimal"/>
      <w:suff w:val="nothing"/>
      <w:lvlText w:val="%1.%2.%3.%4.%5.%6　"/>
      <w:lvlJc w:val="left"/>
      <w:pPr>
        <w:ind w:left="-567" w:firstLine="0"/>
      </w:pPr>
      <w:rPr>
        <w:rFonts w:ascii="黑体" w:eastAsia="黑体" w:hAnsi="Times New Roman" w:hint="eastAsia"/>
        <w:b w:val="0"/>
        <w:i w:val="0"/>
        <w:sz w:val="21"/>
      </w:rPr>
    </w:lvl>
    <w:lvl w:ilvl="6">
      <w:start w:val="1"/>
      <w:numFmt w:val="decimal"/>
      <w:suff w:val="nothing"/>
      <w:lvlText w:val="%1%2.%3.%4.%5.%6.%7　"/>
      <w:lvlJc w:val="left"/>
      <w:pPr>
        <w:ind w:left="-567" w:firstLine="0"/>
      </w:pPr>
      <w:rPr>
        <w:rFonts w:ascii="黑体" w:eastAsia="黑体" w:hAnsi="Times New Roman" w:hint="eastAsia"/>
        <w:b w:val="0"/>
        <w:i w:val="0"/>
        <w:sz w:val="21"/>
      </w:rPr>
    </w:lvl>
    <w:lvl w:ilvl="7">
      <w:start w:val="1"/>
      <w:numFmt w:val="decimal"/>
      <w:lvlText w:val="%1.%2.%3.%4.%5.%6.%7.%8"/>
      <w:lvlJc w:val="left"/>
      <w:pPr>
        <w:tabs>
          <w:tab w:val="num" w:pos="3784"/>
        </w:tabs>
        <w:ind w:left="3402" w:hanging="1418"/>
      </w:pPr>
      <w:rPr>
        <w:rFonts w:hint="eastAsia"/>
      </w:rPr>
    </w:lvl>
    <w:lvl w:ilvl="8">
      <w:start w:val="1"/>
      <w:numFmt w:val="decimal"/>
      <w:lvlText w:val="%1.%2.%3.%4.%5.%6.%7.%8.%9"/>
      <w:lvlJc w:val="left"/>
      <w:pPr>
        <w:tabs>
          <w:tab w:val="num" w:pos="4210"/>
        </w:tabs>
        <w:ind w:left="4110" w:hanging="1700"/>
      </w:pPr>
      <w:rPr>
        <w:rFonts w:hint="eastAsia"/>
      </w:rPr>
    </w:lvl>
  </w:abstractNum>
  <w:abstractNum w:abstractNumId="1">
    <w:nsid w:val="444B327C"/>
    <w:multiLevelType w:val="multilevel"/>
    <w:tmpl w:val="444B327C"/>
    <w:lvl w:ilvl="0">
      <w:start w:val="1"/>
      <w:numFmt w:val="lowerLetter"/>
      <w:lvlText w:val="%1)"/>
      <w:lvlJc w:val="left"/>
      <w:pPr>
        <w:ind w:left="360" w:hanging="360"/>
      </w:pPr>
      <w:rPr>
        <w:rFonts w:ascii="黑体" w:eastAsia="黑体"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4C50F90"/>
    <w:multiLevelType w:val="multilevel"/>
    <w:tmpl w:val="44C50F90"/>
    <w:lvl w:ilvl="0">
      <w:start w:val="1"/>
      <w:numFmt w:val="lowerLetter"/>
      <w:pStyle w:val="a0"/>
      <w:lvlText w:val="%1)"/>
      <w:lvlJc w:val="left"/>
      <w:pPr>
        <w:tabs>
          <w:tab w:val="left" w:pos="851"/>
        </w:tabs>
        <w:ind w:left="851" w:hanging="426"/>
      </w:pPr>
      <w:rPr>
        <w:rFonts w:ascii="宋体" w:eastAsia="宋体" w:hAnsi="Times New Roman" w:hint="eastAsia"/>
        <w:sz w:val="21"/>
      </w:rPr>
    </w:lvl>
    <w:lvl w:ilvl="1">
      <w:start w:val="1"/>
      <w:numFmt w:val="decimal"/>
      <w:pStyle w:val="a1"/>
      <w:lvlText w:val="%2)"/>
      <w:lvlJc w:val="left"/>
      <w:pPr>
        <w:tabs>
          <w:tab w:val="left" w:pos="1276"/>
        </w:tabs>
        <w:ind w:left="1276" w:hanging="425"/>
      </w:pPr>
      <w:rPr>
        <w:rFonts w:ascii="宋体" w:eastAsia="宋体" w:hAnsi="Times New Roman" w:hint="eastAsia"/>
        <w:sz w:val="21"/>
      </w:rPr>
    </w:lvl>
    <w:lvl w:ilvl="2">
      <w:start w:val="1"/>
      <w:numFmt w:val="decimal"/>
      <w:pStyle w:val="a2"/>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6CEA2025"/>
    <w:multiLevelType w:val="multilevel"/>
    <w:tmpl w:val="6CEA2025"/>
    <w:lvl w:ilvl="0">
      <w:start w:val="1"/>
      <w:numFmt w:val="none"/>
      <w:pStyle w:val="a3"/>
      <w:suff w:val="nothing"/>
      <w:lvlText w:val="%1"/>
      <w:lvlJc w:val="left"/>
      <w:pPr>
        <w:ind w:left="0" w:firstLine="0"/>
      </w:pPr>
      <w:rPr>
        <w:rFonts w:hint="eastAsia"/>
      </w:rPr>
    </w:lvl>
    <w:lvl w:ilvl="1">
      <w:start w:val="1"/>
      <w:numFmt w:val="decimal"/>
      <w:pStyle w:val="a4"/>
      <w:suff w:val="nothing"/>
      <w:lvlText w:val="%1%2　"/>
      <w:lvlJc w:val="left"/>
      <w:pPr>
        <w:ind w:left="0" w:firstLine="0"/>
      </w:pPr>
      <w:rPr>
        <w:rFonts w:ascii="黑体" w:eastAsia="黑体" w:hint="eastAsia"/>
        <w:b w:val="0"/>
        <w:i w:val="0"/>
        <w:sz w:val="21"/>
      </w:rPr>
    </w:lvl>
    <w:lvl w:ilvl="2">
      <w:start w:val="1"/>
      <w:numFmt w:val="decimal"/>
      <w:pStyle w:val="a5"/>
      <w:suff w:val="nothing"/>
      <w:lvlText w:val="%1%2.%3　"/>
      <w:lvlJc w:val="left"/>
      <w:pPr>
        <w:ind w:left="993"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6"/>
      <w:suff w:val="nothing"/>
      <w:lvlText w:val="%1%2.%3.%4　"/>
      <w:lvlJc w:val="left"/>
      <w:pPr>
        <w:ind w:left="1135" w:firstLine="0"/>
      </w:pPr>
      <w:rPr>
        <w:rFonts w:ascii="黑体" w:eastAsia="黑体" w:hint="eastAsia"/>
        <w:b w:val="0"/>
        <w:i w:val="0"/>
        <w:sz w:val="21"/>
      </w:rPr>
    </w:lvl>
    <w:lvl w:ilvl="4">
      <w:start w:val="1"/>
      <w:numFmt w:val="decimal"/>
      <w:pStyle w:val="a7"/>
      <w:suff w:val="nothing"/>
      <w:lvlText w:val="%1%2.%3.%4.%5　"/>
      <w:lvlJc w:val="left"/>
      <w:pPr>
        <w:ind w:left="0" w:firstLine="0"/>
      </w:pPr>
      <w:rPr>
        <w:rFonts w:ascii="黑体" w:eastAsia="黑体" w:hint="eastAsia"/>
        <w:b w:val="0"/>
        <w:i w:val="0"/>
        <w:sz w:val="21"/>
      </w:rPr>
    </w:lvl>
    <w:lvl w:ilvl="5">
      <w:start w:val="1"/>
      <w:numFmt w:val="decimal"/>
      <w:pStyle w:val="a8"/>
      <w:suff w:val="nothing"/>
      <w:lvlText w:val="%1%2.%3.%4.%5.%6　"/>
      <w:lvlJc w:val="left"/>
      <w:pPr>
        <w:ind w:left="0" w:firstLine="0"/>
      </w:pPr>
      <w:rPr>
        <w:rFonts w:ascii="黑体" w:eastAsia="黑体" w:hint="eastAsia"/>
        <w:b w:val="0"/>
        <w:i w:val="0"/>
        <w:sz w:val="21"/>
      </w:rPr>
    </w:lvl>
    <w:lvl w:ilvl="6">
      <w:start w:val="1"/>
      <w:numFmt w:val="decimal"/>
      <w:pStyle w:val="a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71021823"/>
    <w:multiLevelType w:val="hybridMultilevel"/>
    <w:tmpl w:val="3B0832C0"/>
    <w:lvl w:ilvl="0" w:tplc="465C8C12">
      <w:start w:val="1"/>
      <w:numFmt w:val="lowerLetter"/>
      <w:lvlText w:val="%1）"/>
      <w:lvlJc w:val="left"/>
      <w:pPr>
        <w:ind w:left="780" w:hanging="360"/>
      </w:pPr>
      <w:rPr>
        <w:rFonts w:hAnsi="宋体"/>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ng huijian">
    <w15:presenceInfo w15:providerId="Windows Live" w15:userId="b4342b59ccbb3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77"/>
    <w:rsid w:val="00000CB8"/>
    <w:rsid w:val="00003046"/>
    <w:rsid w:val="00005ACC"/>
    <w:rsid w:val="00005F63"/>
    <w:rsid w:val="00006431"/>
    <w:rsid w:val="000077D2"/>
    <w:rsid w:val="000107EC"/>
    <w:rsid w:val="000120A5"/>
    <w:rsid w:val="00013217"/>
    <w:rsid w:val="000140AE"/>
    <w:rsid w:val="00016785"/>
    <w:rsid w:val="000167A0"/>
    <w:rsid w:val="00021139"/>
    <w:rsid w:val="000213D7"/>
    <w:rsid w:val="00021EC9"/>
    <w:rsid w:val="00022699"/>
    <w:rsid w:val="00023562"/>
    <w:rsid w:val="00024045"/>
    <w:rsid w:val="00025005"/>
    <w:rsid w:val="00026B6F"/>
    <w:rsid w:val="00026BDE"/>
    <w:rsid w:val="00026F0F"/>
    <w:rsid w:val="00033DAF"/>
    <w:rsid w:val="000349CE"/>
    <w:rsid w:val="00034D9B"/>
    <w:rsid w:val="00035573"/>
    <w:rsid w:val="00035A29"/>
    <w:rsid w:val="00040FA8"/>
    <w:rsid w:val="00042247"/>
    <w:rsid w:val="00042E1D"/>
    <w:rsid w:val="000437F1"/>
    <w:rsid w:val="00043DB9"/>
    <w:rsid w:val="00043F9C"/>
    <w:rsid w:val="000469FC"/>
    <w:rsid w:val="0004713F"/>
    <w:rsid w:val="00047651"/>
    <w:rsid w:val="00051684"/>
    <w:rsid w:val="00051F5A"/>
    <w:rsid w:val="00052C52"/>
    <w:rsid w:val="000549A4"/>
    <w:rsid w:val="00056432"/>
    <w:rsid w:val="00064DF9"/>
    <w:rsid w:val="00065CA3"/>
    <w:rsid w:val="00065D90"/>
    <w:rsid w:val="00066D7D"/>
    <w:rsid w:val="00071C9B"/>
    <w:rsid w:val="00072993"/>
    <w:rsid w:val="000742E8"/>
    <w:rsid w:val="0007590E"/>
    <w:rsid w:val="000770F7"/>
    <w:rsid w:val="00077331"/>
    <w:rsid w:val="00077E3E"/>
    <w:rsid w:val="00080384"/>
    <w:rsid w:val="00080E17"/>
    <w:rsid w:val="00081231"/>
    <w:rsid w:val="00081A3F"/>
    <w:rsid w:val="00082775"/>
    <w:rsid w:val="00083E7A"/>
    <w:rsid w:val="00084736"/>
    <w:rsid w:val="000849C6"/>
    <w:rsid w:val="0008506E"/>
    <w:rsid w:val="00090240"/>
    <w:rsid w:val="00090A8B"/>
    <w:rsid w:val="00090D5F"/>
    <w:rsid w:val="00091E2B"/>
    <w:rsid w:val="00091F4A"/>
    <w:rsid w:val="000A0935"/>
    <w:rsid w:val="000A0949"/>
    <w:rsid w:val="000A47C6"/>
    <w:rsid w:val="000A7B4A"/>
    <w:rsid w:val="000A7CE8"/>
    <w:rsid w:val="000B07DC"/>
    <w:rsid w:val="000B2168"/>
    <w:rsid w:val="000B2C91"/>
    <w:rsid w:val="000B5F7F"/>
    <w:rsid w:val="000B67AB"/>
    <w:rsid w:val="000B6B3A"/>
    <w:rsid w:val="000C06B6"/>
    <w:rsid w:val="000C19C3"/>
    <w:rsid w:val="000C2C4C"/>
    <w:rsid w:val="000C2FB0"/>
    <w:rsid w:val="000C37A7"/>
    <w:rsid w:val="000C3F37"/>
    <w:rsid w:val="000C5110"/>
    <w:rsid w:val="000C5E3B"/>
    <w:rsid w:val="000C725E"/>
    <w:rsid w:val="000C72A4"/>
    <w:rsid w:val="000D0B72"/>
    <w:rsid w:val="000D0C19"/>
    <w:rsid w:val="000D2A43"/>
    <w:rsid w:val="000D3942"/>
    <w:rsid w:val="000D3B98"/>
    <w:rsid w:val="000D4392"/>
    <w:rsid w:val="000D6157"/>
    <w:rsid w:val="000D7AE9"/>
    <w:rsid w:val="000E29B4"/>
    <w:rsid w:val="000E2F10"/>
    <w:rsid w:val="000E3C83"/>
    <w:rsid w:val="000E49D8"/>
    <w:rsid w:val="000E52A2"/>
    <w:rsid w:val="000E5ADB"/>
    <w:rsid w:val="000E6689"/>
    <w:rsid w:val="000E6D50"/>
    <w:rsid w:val="000F034D"/>
    <w:rsid w:val="000F0B89"/>
    <w:rsid w:val="000F3289"/>
    <w:rsid w:val="000F3BDD"/>
    <w:rsid w:val="000F46D2"/>
    <w:rsid w:val="000F471D"/>
    <w:rsid w:val="000F52B6"/>
    <w:rsid w:val="000F5BBE"/>
    <w:rsid w:val="000F6C84"/>
    <w:rsid w:val="000F76DF"/>
    <w:rsid w:val="000F7859"/>
    <w:rsid w:val="0010167E"/>
    <w:rsid w:val="0010248C"/>
    <w:rsid w:val="001030AC"/>
    <w:rsid w:val="00104630"/>
    <w:rsid w:val="001074F8"/>
    <w:rsid w:val="00107C17"/>
    <w:rsid w:val="00107E20"/>
    <w:rsid w:val="0011039B"/>
    <w:rsid w:val="00111780"/>
    <w:rsid w:val="00112E2A"/>
    <w:rsid w:val="0011494B"/>
    <w:rsid w:val="0011579B"/>
    <w:rsid w:val="00116387"/>
    <w:rsid w:val="00117931"/>
    <w:rsid w:val="001202C6"/>
    <w:rsid w:val="0012204F"/>
    <w:rsid w:val="0012345C"/>
    <w:rsid w:val="00123C29"/>
    <w:rsid w:val="00124FD5"/>
    <w:rsid w:val="001266BE"/>
    <w:rsid w:val="00126CFD"/>
    <w:rsid w:val="001271E5"/>
    <w:rsid w:val="001279DB"/>
    <w:rsid w:val="00127F44"/>
    <w:rsid w:val="001304C1"/>
    <w:rsid w:val="00130A76"/>
    <w:rsid w:val="00130DC8"/>
    <w:rsid w:val="0013314B"/>
    <w:rsid w:val="0013349A"/>
    <w:rsid w:val="001343D7"/>
    <w:rsid w:val="00134450"/>
    <w:rsid w:val="00135EFF"/>
    <w:rsid w:val="00136556"/>
    <w:rsid w:val="00137CB1"/>
    <w:rsid w:val="001415AF"/>
    <w:rsid w:val="001464F2"/>
    <w:rsid w:val="00146D9D"/>
    <w:rsid w:val="00146E7A"/>
    <w:rsid w:val="001476B4"/>
    <w:rsid w:val="00152278"/>
    <w:rsid w:val="00153869"/>
    <w:rsid w:val="001542B2"/>
    <w:rsid w:val="001550D5"/>
    <w:rsid w:val="0015565F"/>
    <w:rsid w:val="00156590"/>
    <w:rsid w:val="00156878"/>
    <w:rsid w:val="0016028A"/>
    <w:rsid w:val="00160F1D"/>
    <w:rsid w:val="00161855"/>
    <w:rsid w:val="00164D82"/>
    <w:rsid w:val="0016501E"/>
    <w:rsid w:val="00165115"/>
    <w:rsid w:val="00165862"/>
    <w:rsid w:val="00166035"/>
    <w:rsid w:val="00167616"/>
    <w:rsid w:val="001677C8"/>
    <w:rsid w:val="001702ED"/>
    <w:rsid w:val="0017034B"/>
    <w:rsid w:val="001711B7"/>
    <w:rsid w:val="001722B0"/>
    <w:rsid w:val="00172B54"/>
    <w:rsid w:val="0017500A"/>
    <w:rsid w:val="00175178"/>
    <w:rsid w:val="001763F5"/>
    <w:rsid w:val="001765E8"/>
    <w:rsid w:val="0017797C"/>
    <w:rsid w:val="001801DC"/>
    <w:rsid w:val="0018101A"/>
    <w:rsid w:val="001813CC"/>
    <w:rsid w:val="00182478"/>
    <w:rsid w:val="00182834"/>
    <w:rsid w:val="00183201"/>
    <w:rsid w:val="001837F3"/>
    <w:rsid w:val="001837FB"/>
    <w:rsid w:val="00184C24"/>
    <w:rsid w:val="001853CA"/>
    <w:rsid w:val="001866A0"/>
    <w:rsid w:val="00191000"/>
    <w:rsid w:val="00191843"/>
    <w:rsid w:val="0019324B"/>
    <w:rsid w:val="00195CDA"/>
    <w:rsid w:val="001967AA"/>
    <w:rsid w:val="001A0D8C"/>
    <w:rsid w:val="001A290D"/>
    <w:rsid w:val="001A29BC"/>
    <w:rsid w:val="001A5363"/>
    <w:rsid w:val="001A55D5"/>
    <w:rsid w:val="001A6D21"/>
    <w:rsid w:val="001B0BD6"/>
    <w:rsid w:val="001B1BA3"/>
    <w:rsid w:val="001B21C5"/>
    <w:rsid w:val="001B2847"/>
    <w:rsid w:val="001B2BCD"/>
    <w:rsid w:val="001B534B"/>
    <w:rsid w:val="001B5A1C"/>
    <w:rsid w:val="001B7934"/>
    <w:rsid w:val="001B7A8C"/>
    <w:rsid w:val="001B7B54"/>
    <w:rsid w:val="001C21DC"/>
    <w:rsid w:val="001C2C2A"/>
    <w:rsid w:val="001C4228"/>
    <w:rsid w:val="001C4468"/>
    <w:rsid w:val="001C7420"/>
    <w:rsid w:val="001D1AB2"/>
    <w:rsid w:val="001D1BAB"/>
    <w:rsid w:val="001D1BF1"/>
    <w:rsid w:val="001D2182"/>
    <w:rsid w:val="001D230B"/>
    <w:rsid w:val="001D3707"/>
    <w:rsid w:val="001D4940"/>
    <w:rsid w:val="001D5675"/>
    <w:rsid w:val="001D6972"/>
    <w:rsid w:val="001D7D34"/>
    <w:rsid w:val="001E026D"/>
    <w:rsid w:val="001E0736"/>
    <w:rsid w:val="001E1647"/>
    <w:rsid w:val="001E2680"/>
    <w:rsid w:val="001E4808"/>
    <w:rsid w:val="001E6FDE"/>
    <w:rsid w:val="001F012D"/>
    <w:rsid w:val="001F1F7F"/>
    <w:rsid w:val="001F2146"/>
    <w:rsid w:val="001F318B"/>
    <w:rsid w:val="001F3539"/>
    <w:rsid w:val="001F5BAD"/>
    <w:rsid w:val="00201ED6"/>
    <w:rsid w:val="0020342C"/>
    <w:rsid w:val="002035BD"/>
    <w:rsid w:val="002046D9"/>
    <w:rsid w:val="00205C2A"/>
    <w:rsid w:val="00205DB4"/>
    <w:rsid w:val="00207673"/>
    <w:rsid w:val="002078F3"/>
    <w:rsid w:val="002103A0"/>
    <w:rsid w:val="002105EE"/>
    <w:rsid w:val="002107EC"/>
    <w:rsid w:val="00211ADA"/>
    <w:rsid w:val="002156D7"/>
    <w:rsid w:val="002167C8"/>
    <w:rsid w:val="00216C9D"/>
    <w:rsid w:val="00217003"/>
    <w:rsid w:val="00217069"/>
    <w:rsid w:val="00223788"/>
    <w:rsid w:val="00223932"/>
    <w:rsid w:val="00224A08"/>
    <w:rsid w:val="00227928"/>
    <w:rsid w:val="002334B9"/>
    <w:rsid w:val="00233D0D"/>
    <w:rsid w:val="00234C79"/>
    <w:rsid w:val="00235294"/>
    <w:rsid w:val="002372DC"/>
    <w:rsid w:val="0023746D"/>
    <w:rsid w:val="002404AC"/>
    <w:rsid w:val="0024076A"/>
    <w:rsid w:val="00241B74"/>
    <w:rsid w:val="002428F4"/>
    <w:rsid w:val="00243069"/>
    <w:rsid w:val="0024372E"/>
    <w:rsid w:val="00243F17"/>
    <w:rsid w:val="00244433"/>
    <w:rsid w:val="00244A2C"/>
    <w:rsid w:val="00245800"/>
    <w:rsid w:val="0024620B"/>
    <w:rsid w:val="00246A88"/>
    <w:rsid w:val="00250606"/>
    <w:rsid w:val="00251996"/>
    <w:rsid w:val="002557C7"/>
    <w:rsid w:val="00255D3C"/>
    <w:rsid w:val="00257DD7"/>
    <w:rsid w:val="0026130A"/>
    <w:rsid w:val="00261D5A"/>
    <w:rsid w:val="002625F1"/>
    <w:rsid w:val="00262600"/>
    <w:rsid w:val="00262869"/>
    <w:rsid w:val="0026581A"/>
    <w:rsid w:val="0026704F"/>
    <w:rsid w:val="00267868"/>
    <w:rsid w:val="002708DA"/>
    <w:rsid w:val="00270B07"/>
    <w:rsid w:val="002744D3"/>
    <w:rsid w:val="00274B68"/>
    <w:rsid w:val="00276CFB"/>
    <w:rsid w:val="0027724A"/>
    <w:rsid w:val="00280972"/>
    <w:rsid w:val="00281793"/>
    <w:rsid w:val="002823A0"/>
    <w:rsid w:val="002841AE"/>
    <w:rsid w:val="0028545B"/>
    <w:rsid w:val="00286636"/>
    <w:rsid w:val="00292498"/>
    <w:rsid w:val="00293AB8"/>
    <w:rsid w:val="00293C4A"/>
    <w:rsid w:val="00294F2B"/>
    <w:rsid w:val="00295B10"/>
    <w:rsid w:val="002A2472"/>
    <w:rsid w:val="002A3A0B"/>
    <w:rsid w:val="002A4B7F"/>
    <w:rsid w:val="002A6B4C"/>
    <w:rsid w:val="002A6C37"/>
    <w:rsid w:val="002A6DEF"/>
    <w:rsid w:val="002A7FDA"/>
    <w:rsid w:val="002B2304"/>
    <w:rsid w:val="002B3CB7"/>
    <w:rsid w:val="002B3E63"/>
    <w:rsid w:val="002B6609"/>
    <w:rsid w:val="002B6744"/>
    <w:rsid w:val="002B6C97"/>
    <w:rsid w:val="002C0A4F"/>
    <w:rsid w:val="002C10D6"/>
    <w:rsid w:val="002C15E3"/>
    <w:rsid w:val="002C2BDA"/>
    <w:rsid w:val="002C2E13"/>
    <w:rsid w:val="002C38FF"/>
    <w:rsid w:val="002C7A6B"/>
    <w:rsid w:val="002D0EFB"/>
    <w:rsid w:val="002D1DC7"/>
    <w:rsid w:val="002D6577"/>
    <w:rsid w:val="002D663C"/>
    <w:rsid w:val="002D739A"/>
    <w:rsid w:val="002D7599"/>
    <w:rsid w:val="002D7872"/>
    <w:rsid w:val="002E04BC"/>
    <w:rsid w:val="002E0A02"/>
    <w:rsid w:val="002E34E8"/>
    <w:rsid w:val="002E3B58"/>
    <w:rsid w:val="002E433F"/>
    <w:rsid w:val="002E4B12"/>
    <w:rsid w:val="002E4BCA"/>
    <w:rsid w:val="002F0724"/>
    <w:rsid w:val="002F0B8E"/>
    <w:rsid w:val="002F0C47"/>
    <w:rsid w:val="002F1188"/>
    <w:rsid w:val="00300193"/>
    <w:rsid w:val="00301426"/>
    <w:rsid w:val="0030255D"/>
    <w:rsid w:val="00304BEA"/>
    <w:rsid w:val="00307369"/>
    <w:rsid w:val="003100C5"/>
    <w:rsid w:val="0031043B"/>
    <w:rsid w:val="00310B1D"/>
    <w:rsid w:val="00311156"/>
    <w:rsid w:val="00313230"/>
    <w:rsid w:val="00316318"/>
    <w:rsid w:val="00316B98"/>
    <w:rsid w:val="00317817"/>
    <w:rsid w:val="003203FA"/>
    <w:rsid w:val="00320D5D"/>
    <w:rsid w:val="00321128"/>
    <w:rsid w:val="00321280"/>
    <w:rsid w:val="00325989"/>
    <w:rsid w:val="00325F40"/>
    <w:rsid w:val="0032763E"/>
    <w:rsid w:val="00330CC1"/>
    <w:rsid w:val="003314EB"/>
    <w:rsid w:val="003327DC"/>
    <w:rsid w:val="00333036"/>
    <w:rsid w:val="003352ED"/>
    <w:rsid w:val="00336ECE"/>
    <w:rsid w:val="003370DB"/>
    <w:rsid w:val="003377C4"/>
    <w:rsid w:val="00341062"/>
    <w:rsid w:val="00343C77"/>
    <w:rsid w:val="0034422A"/>
    <w:rsid w:val="003451CA"/>
    <w:rsid w:val="0034680A"/>
    <w:rsid w:val="00347B84"/>
    <w:rsid w:val="00347EFD"/>
    <w:rsid w:val="00351C9C"/>
    <w:rsid w:val="00352B0C"/>
    <w:rsid w:val="003538C7"/>
    <w:rsid w:val="00355194"/>
    <w:rsid w:val="00356F89"/>
    <w:rsid w:val="00357219"/>
    <w:rsid w:val="00357515"/>
    <w:rsid w:val="00357823"/>
    <w:rsid w:val="003600B0"/>
    <w:rsid w:val="00360921"/>
    <w:rsid w:val="00361CED"/>
    <w:rsid w:val="0036271C"/>
    <w:rsid w:val="003628E2"/>
    <w:rsid w:val="003664B0"/>
    <w:rsid w:val="00367A4E"/>
    <w:rsid w:val="00367F1E"/>
    <w:rsid w:val="003715AC"/>
    <w:rsid w:val="0037187B"/>
    <w:rsid w:val="00371E24"/>
    <w:rsid w:val="003745D7"/>
    <w:rsid w:val="00374CEB"/>
    <w:rsid w:val="00375492"/>
    <w:rsid w:val="00380592"/>
    <w:rsid w:val="003825DB"/>
    <w:rsid w:val="003831E5"/>
    <w:rsid w:val="003837BF"/>
    <w:rsid w:val="003849C2"/>
    <w:rsid w:val="00385237"/>
    <w:rsid w:val="003852B0"/>
    <w:rsid w:val="003854F8"/>
    <w:rsid w:val="0038614D"/>
    <w:rsid w:val="00387DA7"/>
    <w:rsid w:val="003905E7"/>
    <w:rsid w:val="003950FB"/>
    <w:rsid w:val="00396972"/>
    <w:rsid w:val="003A2DDC"/>
    <w:rsid w:val="003A31B6"/>
    <w:rsid w:val="003A3E23"/>
    <w:rsid w:val="003A3F0F"/>
    <w:rsid w:val="003A4835"/>
    <w:rsid w:val="003A4E7F"/>
    <w:rsid w:val="003A62AF"/>
    <w:rsid w:val="003A63E8"/>
    <w:rsid w:val="003A6EB2"/>
    <w:rsid w:val="003A702B"/>
    <w:rsid w:val="003B3FC1"/>
    <w:rsid w:val="003B436F"/>
    <w:rsid w:val="003B4DE3"/>
    <w:rsid w:val="003B5ED4"/>
    <w:rsid w:val="003C2197"/>
    <w:rsid w:val="003C2C1E"/>
    <w:rsid w:val="003C2DF1"/>
    <w:rsid w:val="003C3FAD"/>
    <w:rsid w:val="003C4026"/>
    <w:rsid w:val="003C4628"/>
    <w:rsid w:val="003C5138"/>
    <w:rsid w:val="003C6C02"/>
    <w:rsid w:val="003C6EFE"/>
    <w:rsid w:val="003C7494"/>
    <w:rsid w:val="003C7992"/>
    <w:rsid w:val="003D2722"/>
    <w:rsid w:val="003D3BBE"/>
    <w:rsid w:val="003D7181"/>
    <w:rsid w:val="003D7BB4"/>
    <w:rsid w:val="003D7BD3"/>
    <w:rsid w:val="003E14BE"/>
    <w:rsid w:val="003E3BF2"/>
    <w:rsid w:val="003E3E59"/>
    <w:rsid w:val="003E4503"/>
    <w:rsid w:val="003E46E3"/>
    <w:rsid w:val="003E56F7"/>
    <w:rsid w:val="003E6368"/>
    <w:rsid w:val="003E6BB0"/>
    <w:rsid w:val="003E72F8"/>
    <w:rsid w:val="003E75DB"/>
    <w:rsid w:val="003F206E"/>
    <w:rsid w:val="003F2C2B"/>
    <w:rsid w:val="003F2E74"/>
    <w:rsid w:val="003F2ED0"/>
    <w:rsid w:val="003F360F"/>
    <w:rsid w:val="003F41D8"/>
    <w:rsid w:val="003F4F2B"/>
    <w:rsid w:val="003F5011"/>
    <w:rsid w:val="003F5CAA"/>
    <w:rsid w:val="003F7127"/>
    <w:rsid w:val="00401102"/>
    <w:rsid w:val="00401312"/>
    <w:rsid w:val="00401D4E"/>
    <w:rsid w:val="00403302"/>
    <w:rsid w:val="00405E9D"/>
    <w:rsid w:val="00410A25"/>
    <w:rsid w:val="00410D71"/>
    <w:rsid w:val="00412C7A"/>
    <w:rsid w:val="00413607"/>
    <w:rsid w:val="00413B19"/>
    <w:rsid w:val="00414895"/>
    <w:rsid w:val="00414B58"/>
    <w:rsid w:val="00417537"/>
    <w:rsid w:val="004218B3"/>
    <w:rsid w:val="00424197"/>
    <w:rsid w:val="004249EB"/>
    <w:rsid w:val="00425447"/>
    <w:rsid w:val="0042650C"/>
    <w:rsid w:val="00430059"/>
    <w:rsid w:val="00432B57"/>
    <w:rsid w:val="00435C74"/>
    <w:rsid w:val="004366E6"/>
    <w:rsid w:val="00436AC3"/>
    <w:rsid w:val="00436F75"/>
    <w:rsid w:val="00437A18"/>
    <w:rsid w:val="00441CF1"/>
    <w:rsid w:val="004430D2"/>
    <w:rsid w:val="004438B3"/>
    <w:rsid w:val="00446415"/>
    <w:rsid w:val="00450455"/>
    <w:rsid w:val="004512DE"/>
    <w:rsid w:val="00453922"/>
    <w:rsid w:val="0045420A"/>
    <w:rsid w:val="0045575E"/>
    <w:rsid w:val="00455CFC"/>
    <w:rsid w:val="00456706"/>
    <w:rsid w:val="00462202"/>
    <w:rsid w:val="00462210"/>
    <w:rsid w:val="0046233F"/>
    <w:rsid w:val="0046239B"/>
    <w:rsid w:val="00463EA3"/>
    <w:rsid w:val="0046410D"/>
    <w:rsid w:val="0046577C"/>
    <w:rsid w:val="0046611A"/>
    <w:rsid w:val="00466866"/>
    <w:rsid w:val="00466F70"/>
    <w:rsid w:val="00470CE7"/>
    <w:rsid w:val="00470FD9"/>
    <w:rsid w:val="004715C8"/>
    <w:rsid w:val="00471855"/>
    <w:rsid w:val="00471C58"/>
    <w:rsid w:val="00472611"/>
    <w:rsid w:val="00472C8B"/>
    <w:rsid w:val="00472CFC"/>
    <w:rsid w:val="00473315"/>
    <w:rsid w:val="004734FD"/>
    <w:rsid w:val="00473F40"/>
    <w:rsid w:val="004742C9"/>
    <w:rsid w:val="00475AE4"/>
    <w:rsid w:val="0047652E"/>
    <w:rsid w:val="0047738D"/>
    <w:rsid w:val="00480EED"/>
    <w:rsid w:val="00482672"/>
    <w:rsid w:val="00483047"/>
    <w:rsid w:val="00483794"/>
    <w:rsid w:val="00483A28"/>
    <w:rsid w:val="00483A6A"/>
    <w:rsid w:val="00484FA6"/>
    <w:rsid w:val="00485277"/>
    <w:rsid w:val="00485489"/>
    <w:rsid w:val="004912EF"/>
    <w:rsid w:val="0049263A"/>
    <w:rsid w:val="00493E67"/>
    <w:rsid w:val="0049407E"/>
    <w:rsid w:val="004941C3"/>
    <w:rsid w:val="0049535D"/>
    <w:rsid w:val="004961DB"/>
    <w:rsid w:val="00496FD4"/>
    <w:rsid w:val="0049787B"/>
    <w:rsid w:val="00497C10"/>
    <w:rsid w:val="00497D75"/>
    <w:rsid w:val="004A3BBA"/>
    <w:rsid w:val="004A411B"/>
    <w:rsid w:val="004A4BD4"/>
    <w:rsid w:val="004A7BFA"/>
    <w:rsid w:val="004B3231"/>
    <w:rsid w:val="004B405D"/>
    <w:rsid w:val="004B6995"/>
    <w:rsid w:val="004C14B1"/>
    <w:rsid w:val="004C2167"/>
    <w:rsid w:val="004C2A3A"/>
    <w:rsid w:val="004C57D1"/>
    <w:rsid w:val="004C6214"/>
    <w:rsid w:val="004C6295"/>
    <w:rsid w:val="004D2B33"/>
    <w:rsid w:val="004D3182"/>
    <w:rsid w:val="004D60A4"/>
    <w:rsid w:val="004D774E"/>
    <w:rsid w:val="004D7C5E"/>
    <w:rsid w:val="004E0002"/>
    <w:rsid w:val="004E1950"/>
    <w:rsid w:val="004E1CCC"/>
    <w:rsid w:val="004E2BFB"/>
    <w:rsid w:val="004E5C7A"/>
    <w:rsid w:val="004E607A"/>
    <w:rsid w:val="004E768E"/>
    <w:rsid w:val="004E7A5F"/>
    <w:rsid w:val="004F07E9"/>
    <w:rsid w:val="004F09CF"/>
    <w:rsid w:val="004F1297"/>
    <w:rsid w:val="004F1CAA"/>
    <w:rsid w:val="004F2C1A"/>
    <w:rsid w:val="004F4CB6"/>
    <w:rsid w:val="004F570A"/>
    <w:rsid w:val="004F5FE5"/>
    <w:rsid w:val="004F6CA8"/>
    <w:rsid w:val="004F7E17"/>
    <w:rsid w:val="005029EF"/>
    <w:rsid w:val="00504A22"/>
    <w:rsid w:val="00504C94"/>
    <w:rsid w:val="00505450"/>
    <w:rsid w:val="005056AF"/>
    <w:rsid w:val="00507335"/>
    <w:rsid w:val="005078E7"/>
    <w:rsid w:val="00507E9C"/>
    <w:rsid w:val="00510774"/>
    <w:rsid w:val="005119C2"/>
    <w:rsid w:val="005123A3"/>
    <w:rsid w:val="00512D41"/>
    <w:rsid w:val="00512FBB"/>
    <w:rsid w:val="005130B1"/>
    <w:rsid w:val="005133ED"/>
    <w:rsid w:val="005139EC"/>
    <w:rsid w:val="0051461D"/>
    <w:rsid w:val="00514D01"/>
    <w:rsid w:val="005173D4"/>
    <w:rsid w:val="00517943"/>
    <w:rsid w:val="005207BC"/>
    <w:rsid w:val="00520B5E"/>
    <w:rsid w:val="00522A91"/>
    <w:rsid w:val="00522FC7"/>
    <w:rsid w:val="00523B89"/>
    <w:rsid w:val="005250AF"/>
    <w:rsid w:val="005258C5"/>
    <w:rsid w:val="00530D6A"/>
    <w:rsid w:val="0053118A"/>
    <w:rsid w:val="00532245"/>
    <w:rsid w:val="00532279"/>
    <w:rsid w:val="00532602"/>
    <w:rsid w:val="005328C7"/>
    <w:rsid w:val="0053421F"/>
    <w:rsid w:val="005349FF"/>
    <w:rsid w:val="00536407"/>
    <w:rsid w:val="005377CD"/>
    <w:rsid w:val="005409C0"/>
    <w:rsid w:val="00541B94"/>
    <w:rsid w:val="00543A79"/>
    <w:rsid w:val="00545D0B"/>
    <w:rsid w:val="00550603"/>
    <w:rsid w:val="00551580"/>
    <w:rsid w:val="00551F55"/>
    <w:rsid w:val="0055461A"/>
    <w:rsid w:val="00556D0C"/>
    <w:rsid w:val="00556EFC"/>
    <w:rsid w:val="00561398"/>
    <w:rsid w:val="00561E08"/>
    <w:rsid w:val="00561E1B"/>
    <w:rsid w:val="005625FD"/>
    <w:rsid w:val="00564729"/>
    <w:rsid w:val="0056499C"/>
    <w:rsid w:val="005656D5"/>
    <w:rsid w:val="00567074"/>
    <w:rsid w:val="00570248"/>
    <w:rsid w:val="00571952"/>
    <w:rsid w:val="005727A3"/>
    <w:rsid w:val="00572C7D"/>
    <w:rsid w:val="00573A77"/>
    <w:rsid w:val="005756A5"/>
    <w:rsid w:val="005809BB"/>
    <w:rsid w:val="005810FB"/>
    <w:rsid w:val="00582513"/>
    <w:rsid w:val="00582CE9"/>
    <w:rsid w:val="00584BBC"/>
    <w:rsid w:val="00585A37"/>
    <w:rsid w:val="005903A7"/>
    <w:rsid w:val="00590BED"/>
    <w:rsid w:val="00591CDC"/>
    <w:rsid w:val="005921E1"/>
    <w:rsid w:val="005927F9"/>
    <w:rsid w:val="005929CB"/>
    <w:rsid w:val="00593E80"/>
    <w:rsid w:val="00595D14"/>
    <w:rsid w:val="005A10B7"/>
    <w:rsid w:val="005A26C5"/>
    <w:rsid w:val="005A3069"/>
    <w:rsid w:val="005A3B28"/>
    <w:rsid w:val="005A3CF2"/>
    <w:rsid w:val="005A4B73"/>
    <w:rsid w:val="005A5892"/>
    <w:rsid w:val="005A593D"/>
    <w:rsid w:val="005A6177"/>
    <w:rsid w:val="005A6417"/>
    <w:rsid w:val="005A6994"/>
    <w:rsid w:val="005A763D"/>
    <w:rsid w:val="005A7C7E"/>
    <w:rsid w:val="005B07DB"/>
    <w:rsid w:val="005B1B15"/>
    <w:rsid w:val="005B1DD2"/>
    <w:rsid w:val="005B2007"/>
    <w:rsid w:val="005B4803"/>
    <w:rsid w:val="005B4F95"/>
    <w:rsid w:val="005B5F31"/>
    <w:rsid w:val="005B6649"/>
    <w:rsid w:val="005B7367"/>
    <w:rsid w:val="005B7376"/>
    <w:rsid w:val="005C062D"/>
    <w:rsid w:val="005C1E29"/>
    <w:rsid w:val="005C308D"/>
    <w:rsid w:val="005C3C4F"/>
    <w:rsid w:val="005C4CEB"/>
    <w:rsid w:val="005C5D0C"/>
    <w:rsid w:val="005C6AE5"/>
    <w:rsid w:val="005C7C89"/>
    <w:rsid w:val="005D0858"/>
    <w:rsid w:val="005D1FCD"/>
    <w:rsid w:val="005D370D"/>
    <w:rsid w:val="005D3987"/>
    <w:rsid w:val="005D4656"/>
    <w:rsid w:val="005D4747"/>
    <w:rsid w:val="005D49EA"/>
    <w:rsid w:val="005D4D2D"/>
    <w:rsid w:val="005D4ECD"/>
    <w:rsid w:val="005E187C"/>
    <w:rsid w:val="005E42C1"/>
    <w:rsid w:val="005E4400"/>
    <w:rsid w:val="005E4C3F"/>
    <w:rsid w:val="005E510F"/>
    <w:rsid w:val="005E60C2"/>
    <w:rsid w:val="005E61B5"/>
    <w:rsid w:val="005E6767"/>
    <w:rsid w:val="005E68E5"/>
    <w:rsid w:val="005E6C08"/>
    <w:rsid w:val="005F180A"/>
    <w:rsid w:val="005F1A1D"/>
    <w:rsid w:val="005F1AF1"/>
    <w:rsid w:val="005F1CCF"/>
    <w:rsid w:val="005F4DFE"/>
    <w:rsid w:val="005F550C"/>
    <w:rsid w:val="006001F3"/>
    <w:rsid w:val="006013BE"/>
    <w:rsid w:val="00601609"/>
    <w:rsid w:val="00602181"/>
    <w:rsid w:val="00602BB9"/>
    <w:rsid w:val="00602D5C"/>
    <w:rsid w:val="0060394F"/>
    <w:rsid w:val="006060B2"/>
    <w:rsid w:val="00610989"/>
    <w:rsid w:val="00612AA6"/>
    <w:rsid w:val="00612C4D"/>
    <w:rsid w:val="00612DA3"/>
    <w:rsid w:val="00614898"/>
    <w:rsid w:val="00614F50"/>
    <w:rsid w:val="00615238"/>
    <w:rsid w:val="006154C3"/>
    <w:rsid w:val="0061561B"/>
    <w:rsid w:val="006159B4"/>
    <w:rsid w:val="00617B03"/>
    <w:rsid w:val="00617C51"/>
    <w:rsid w:val="00617D79"/>
    <w:rsid w:val="006228B4"/>
    <w:rsid w:val="00622B08"/>
    <w:rsid w:val="00622C07"/>
    <w:rsid w:val="00623E04"/>
    <w:rsid w:val="006256CA"/>
    <w:rsid w:val="00626146"/>
    <w:rsid w:val="006303BF"/>
    <w:rsid w:val="00630727"/>
    <w:rsid w:val="00632212"/>
    <w:rsid w:val="00634A66"/>
    <w:rsid w:val="00636630"/>
    <w:rsid w:val="00640CD3"/>
    <w:rsid w:val="00642107"/>
    <w:rsid w:val="00642191"/>
    <w:rsid w:val="00643995"/>
    <w:rsid w:val="00644406"/>
    <w:rsid w:val="0064468A"/>
    <w:rsid w:val="00644AF6"/>
    <w:rsid w:val="00650584"/>
    <w:rsid w:val="00650D71"/>
    <w:rsid w:val="00651200"/>
    <w:rsid w:val="00652A57"/>
    <w:rsid w:val="00653709"/>
    <w:rsid w:val="00653BC9"/>
    <w:rsid w:val="00653F37"/>
    <w:rsid w:val="006548A7"/>
    <w:rsid w:val="00654C12"/>
    <w:rsid w:val="006561B0"/>
    <w:rsid w:val="00656C33"/>
    <w:rsid w:val="006602B7"/>
    <w:rsid w:val="00660594"/>
    <w:rsid w:val="006641E0"/>
    <w:rsid w:val="0066491A"/>
    <w:rsid w:val="00665FC2"/>
    <w:rsid w:val="006665F1"/>
    <w:rsid w:val="0066663A"/>
    <w:rsid w:val="00671965"/>
    <w:rsid w:val="00676111"/>
    <w:rsid w:val="006768FA"/>
    <w:rsid w:val="00680466"/>
    <w:rsid w:val="00680522"/>
    <w:rsid w:val="00680B4E"/>
    <w:rsid w:val="00682691"/>
    <w:rsid w:val="006831F9"/>
    <w:rsid w:val="00683265"/>
    <w:rsid w:val="00685839"/>
    <w:rsid w:val="00686364"/>
    <w:rsid w:val="00686F3F"/>
    <w:rsid w:val="00690AFD"/>
    <w:rsid w:val="0069356B"/>
    <w:rsid w:val="006949B2"/>
    <w:rsid w:val="006958D9"/>
    <w:rsid w:val="0069749A"/>
    <w:rsid w:val="006A01BF"/>
    <w:rsid w:val="006A1978"/>
    <w:rsid w:val="006A21F4"/>
    <w:rsid w:val="006A2355"/>
    <w:rsid w:val="006A298E"/>
    <w:rsid w:val="006A2AA2"/>
    <w:rsid w:val="006A37E8"/>
    <w:rsid w:val="006A509D"/>
    <w:rsid w:val="006A597F"/>
    <w:rsid w:val="006A5E9F"/>
    <w:rsid w:val="006A639B"/>
    <w:rsid w:val="006A648C"/>
    <w:rsid w:val="006B081D"/>
    <w:rsid w:val="006B3088"/>
    <w:rsid w:val="006B3C7C"/>
    <w:rsid w:val="006B42E3"/>
    <w:rsid w:val="006B59B6"/>
    <w:rsid w:val="006B73B9"/>
    <w:rsid w:val="006B75BC"/>
    <w:rsid w:val="006C1579"/>
    <w:rsid w:val="006C24ED"/>
    <w:rsid w:val="006C3403"/>
    <w:rsid w:val="006C4A60"/>
    <w:rsid w:val="006C4F4B"/>
    <w:rsid w:val="006C6AB6"/>
    <w:rsid w:val="006C6B26"/>
    <w:rsid w:val="006C6C6A"/>
    <w:rsid w:val="006C7040"/>
    <w:rsid w:val="006D1382"/>
    <w:rsid w:val="006D2B30"/>
    <w:rsid w:val="006D3A04"/>
    <w:rsid w:val="006D40C8"/>
    <w:rsid w:val="006D6480"/>
    <w:rsid w:val="006D71A7"/>
    <w:rsid w:val="006E0034"/>
    <w:rsid w:val="006E02B0"/>
    <w:rsid w:val="006E13FE"/>
    <w:rsid w:val="006E174E"/>
    <w:rsid w:val="006E29F1"/>
    <w:rsid w:val="006E6649"/>
    <w:rsid w:val="006E69C1"/>
    <w:rsid w:val="006E6D4D"/>
    <w:rsid w:val="006F12B2"/>
    <w:rsid w:val="006F2F0E"/>
    <w:rsid w:val="006F3061"/>
    <w:rsid w:val="006F6653"/>
    <w:rsid w:val="006F7183"/>
    <w:rsid w:val="006F75F6"/>
    <w:rsid w:val="00701256"/>
    <w:rsid w:val="007013E2"/>
    <w:rsid w:val="00701D73"/>
    <w:rsid w:val="00702820"/>
    <w:rsid w:val="00703118"/>
    <w:rsid w:val="00706018"/>
    <w:rsid w:val="00706BE9"/>
    <w:rsid w:val="00707009"/>
    <w:rsid w:val="00707B51"/>
    <w:rsid w:val="00707E5A"/>
    <w:rsid w:val="00707EE9"/>
    <w:rsid w:val="00710FF0"/>
    <w:rsid w:val="00711777"/>
    <w:rsid w:val="0071397A"/>
    <w:rsid w:val="007150E3"/>
    <w:rsid w:val="00715887"/>
    <w:rsid w:val="00716250"/>
    <w:rsid w:val="007201D7"/>
    <w:rsid w:val="007212EE"/>
    <w:rsid w:val="00721363"/>
    <w:rsid w:val="00721427"/>
    <w:rsid w:val="00722ED6"/>
    <w:rsid w:val="007237B1"/>
    <w:rsid w:val="0072389A"/>
    <w:rsid w:val="00723E3D"/>
    <w:rsid w:val="00723F0F"/>
    <w:rsid w:val="0072418F"/>
    <w:rsid w:val="00725B51"/>
    <w:rsid w:val="00725ECA"/>
    <w:rsid w:val="0073099A"/>
    <w:rsid w:val="007329C7"/>
    <w:rsid w:val="00732DB9"/>
    <w:rsid w:val="00732E44"/>
    <w:rsid w:val="007330DF"/>
    <w:rsid w:val="007338CD"/>
    <w:rsid w:val="00733E67"/>
    <w:rsid w:val="00734F48"/>
    <w:rsid w:val="007363ED"/>
    <w:rsid w:val="007369DF"/>
    <w:rsid w:val="00741A35"/>
    <w:rsid w:val="00741F79"/>
    <w:rsid w:val="00743034"/>
    <w:rsid w:val="00745B00"/>
    <w:rsid w:val="00747FD8"/>
    <w:rsid w:val="0075080C"/>
    <w:rsid w:val="0075175E"/>
    <w:rsid w:val="007518E8"/>
    <w:rsid w:val="00752CE9"/>
    <w:rsid w:val="0075416B"/>
    <w:rsid w:val="0076184C"/>
    <w:rsid w:val="00761EC1"/>
    <w:rsid w:val="00762653"/>
    <w:rsid w:val="0076721D"/>
    <w:rsid w:val="00767620"/>
    <w:rsid w:val="00767FE3"/>
    <w:rsid w:val="00772224"/>
    <w:rsid w:val="00773DD7"/>
    <w:rsid w:val="0077427F"/>
    <w:rsid w:val="00774509"/>
    <w:rsid w:val="00776522"/>
    <w:rsid w:val="007765AF"/>
    <w:rsid w:val="007777FE"/>
    <w:rsid w:val="007809B5"/>
    <w:rsid w:val="00780D9B"/>
    <w:rsid w:val="007849D4"/>
    <w:rsid w:val="00787537"/>
    <w:rsid w:val="00790A50"/>
    <w:rsid w:val="00790A6D"/>
    <w:rsid w:val="007911D9"/>
    <w:rsid w:val="00791564"/>
    <w:rsid w:val="00794711"/>
    <w:rsid w:val="00795F69"/>
    <w:rsid w:val="00796CF2"/>
    <w:rsid w:val="007A2CA5"/>
    <w:rsid w:val="007A3770"/>
    <w:rsid w:val="007A4EBC"/>
    <w:rsid w:val="007A6545"/>
    <w:rsid w:val="007A667B"/>
    <w:rsid w:val="007A74D2"/>
    <w:rsid w:val="007A7858"/>
    <w:rsid w:val="007B16E2"/>
    <w:rsid w:val="007B246F"/>
    <w:rsid w:val="007B34C0"/>
    <w:rsid w:val="007B3E2C"/>
    <w:rsid w:val="007B4FB9"/>
    <w:rsid w:val="007B5A0A"/>
    <w:rsid w:val="007B7732"/>
    <w:rsid w:val="007B7914"/>
    <w:rsid w:val="007B7AF8"/>
    <w:rsid w:val="007C0618"/>
    <w:rsid w:val="007C4E7B"/>
    <w:rsid w:val="007C5547"/>
    <w:rsid w:val="007C77DF"/>
    <w:rsid w:val="007C7BE5"/>
    <w:rsid w:val="007D22DD"/>
    <w:rsid w:val="007D24DB"/>
    <w:rsid w:val="007D3B70"/>
    <w:rsid w:val="007D422F"/>
    <w:rsid w:val="007D5D54"/>
    <w:rsid w:val="007D78E3"/>
    <w:rsid w:val="007D7DF2"/>
    <w:rsid w:val="007E06AA"/>
    <w:rsid w:val="007E0DE9"/>
    <w:rsid w:val="007E0EC6"/>
    <w:rsid w:val="007E1FE3"/>
    <w:rsid w:val="007E4718"/>
    <w:rsid w:val="007F141F"/>
    <w:rsid w:val="007F244E"/>
    <w:rsid w:val="007F49CB"/>
    <w:rsid w:val="007F6BDD"/>
    <w:rsid w:val="007F7259"/>
    <w:rsid w:val="007F7F82"/>
    <w:rsid w:val="008008DC"/>
    <w:rsid w:val="00801AF3"/>
    <w:rsid w:val="00801F11"/>
    <w:rsid w:val="00802F0B"/>
    <w:rsid w:val="00803DFA"/>
    <w:rsid w:val="00803FDD"/>
    <w:rsid w:val="008049A7"/>
    <w:rsid w:val="00804C5B"/>
    <w:rsid w:val="008073A1"/>
    <w:rsid w:val="008107BB"/>
    <w:rsid w:val="00811B97"/>
    <w:rsid w:val="00812CEB"/>
    <w:rsid w:val="00813811"/>
    <w:rsid w:val="00816934"/>
    <w:rsid w:val="00816A3A"/>
    <w:rsid w:val="00816C1A"/>
    <w:rsid w:val="00817389"/>
    <w:rsid w:val="00817D46"/>
    <w:rsid w:val="008218C0"/>
    <w:rsid w:val="008220CC"/>
    <w:rsid w:val="008239C0"/>
    <w:rsid w:val="00827855"/>
    <w:rsid w:val="00830045"/>
    <w:rsid w:val="0083055D"/>
    <w:rsid w:val="008318CE"/>
    <w:rsid w:val="00831EF5"/>
    <w:rsid w:val="008329D0"/>
    <w:rsid w:val="0083312F"/>
    <w:rsid w:val="008343FB"/>
    <w:rsid w:val="00835717"/>
    <w:rsid w:val="008359A7"/>
    <w:rsid w:val="00837066"/>
    <w:rsid w:val="008370F8"/>
    <w:rsid w:val="00840D19"/>
    <w:rsid w:val="008411F5"/>
    <w:rsid w:val="00843070"/>
    <w:rsid w:val="00843B35"/>
    <w:rsid w:val="00844BD6"/>
    <w:rsid w:val="00844E63"/>
    <w:rsid w:val="00845E7A"/>
    <w:rsid w:val="00851DF8"/>
    <w:rsid w:val="0085285F"/>
    <w:rsid w:val="00852862"/>
    <w:rsid w:val="00854A0F"/>
    <w:rsid w:val="00854EFA"/>
    <w:rsid w:val="0085654C"/>
    <w:rsid w:val="00856F1B"/>
    <w:rsid w:val="008574BB"/>
    <w:rsid w:val="008609DF"/>
    <w:rsid w:val="00862A27"/>
    <w:rsid w:val="00862A80"/>
    <w:rsid w:val="00863411"/>
    <w:rsid w:val="00863D64"/>
    <w:rsid w:val="00865B4C"/>
    <w:rsid w:val="008660AA"/>
    <w:rsid w:val="00866B4B"/>
    <w:rsid w:val="00866EBC"/>
    <w:rsid w:val="008721BB"/>
    <w:rsid w:val="008730C6"/>
    <w:rsid w:val="00873CF4"/>
    <w:rsid w:val="00873D5D"/>
    <w:rsid w:val="00874C49"/>
    <w:rsid w:val="00874D6A"/>
    <w:rsid w:val="00876368"/>
    <w:rsid w:val="00877078"/>
    <w:rsid w:val="00880054"/>
    <w:rsid w:val="00880586"/>
    <w:rsid w:val="00880E88"/>
    <w:rsid w:val="008827C9"/>
    <w:rsid w:val="00886378"/>
    <w:rsid w:val="00886694"/>
    <w:rsid w:val="008872BE"/>
    <w:rsid w:val="00887E00"/>
    <w:rsid w:val="0089047E"/>
    <w:rsid w:val="00890BCF"/>
    <w:rsid w:val="00893BC2"/>
    <w:rsid w:val="00894437"/>
    <w:rsid w:val="00896456"/>
    <w:rsid w:val="00896977"/>
    <w:rsid w:val="00897027"/>
    <w:rsid w:val="0089742E"/>
    <w:rsid w:val="008A0CB8"/>
    <w:rsid w:val="008A1199"/>
    <w:rsid w:val="008A2FED"/>
    <w:rsid w:val="008A3341"/>
    <w:rsid w:val="008A438B"/>
    <w:rsid w:val="008A4A0F"/>
    <w:rsid w:val="008A4C22"/>
    <w:rsid w:val="008A5842"/>
    <w:rsid w:val="008A591D"/>
    <w:rsid w:val="008A5CED"/>
    <w:rsid w:val="008B050C"/>
    <w:rsid w:val="008B17B9"/>
    <w:rsid w:val="008B1BCA"/>
    <w:rsid w:val="008B1FBC"/>
    <w:rsid w:val="008B3A8A"/>
    <w:rsid w:val="008B3EDF"/>
    <w:rsid w:val="008B48F6"/>
    <w:rsid w:val="008B4DDB"/>
    <w:rsid w:val="008B58EC"/>
    <w:rsid w:val="008B5BE1"/>
    <w:rsid w:val="008B7278"/>
    <w:rsid w:val="008B740B"/>
    <w:rsid w:val="008B7C54"/>
    <w:rsid w:val="008C04C7"/>
    <w:rsid w:val="008C1ECA"/>
    <w:rsid w:val="008C1F8C"/>
    <w:rsid w:val="008C25BE"/>
    <w:rsid w:val="008C32E1"/>
    <w:rsid w:val="008C4562"/>
    <w:rsid w:val="008C6DC4"/>
    <w:rsid w:val="008C723E"/>
    <w:rsid w:val="008D2B22"/>
    <w:rsid w:val="008D2ED3"/>
    <w:rsid w:val="008D458B"/>
    <w:rsid w:val="008E19E7"/>
    <w:rsid w:val="008E3BCC"/>
    <w:rsid w:val="008E4034"/>
    <w:rsid w:val="008E4B32"/>
    <w:rsid w:val="008E521A"/>
    <w:rsid w:val="008E5328"/>
    <w:rsid w:val="008F0C2E"/>
    <w:rsid w:val="008F17CD"/>
    <w:rsid w:val="008F39A8"/>
    <w:rsid w:val="008F4AC7"/>
    <w:rsid w:val="008F569F"/>
    <w:rsid w:val="008F6381"/>
    <w:rsid w:val="008F667B"/>
    <w:rsid w:val="008F78DE"/>
    <w:rsid w:val="008F7F38"/>
    <w:rsid w:val="009028BA"/>
    <w:rsid w:val="00902CA3"/>
    <w:rsid w:val="00902F2C"/>
    <w:rsid w:val="009034CC"/>
    <w:rsid w:val="0090350E"/>
    <w:rsid w:val="00903A68"/>
    <w:rsid w:val="00904365"/>
    <w:rsid w:val="009044E0"/>
    <w:rsid w:val="00904799"/>
    <w:rsid w:val="00904F03"/>
    <w:rsid w:val="00905553"/>
    <w:rsid w:val="009056FB"/>
    <w:rsid w:val="009132DB"/>
    <w:rsid w:val="0091472A"/>
    <w:rsid w:val="00916903"/>
    <w:rsid w:val="00916A1A"/>
    <w:rsid w:val="00920E60"/>
    <w:rsid w:val="009215E1"/>
    <w:rsid w:val="0092185F"/>
    <w:rsid w:val="0092190E"/>
    <w:rsid w:val="009226F1"/>
    <w:rsid w:val="009249B6"/>
    <w:rsid w:val="00925052"/>
    <w:rsid w:val="009256F3"/>
    <w:rsid w:val="009258E1"/>
    <w:rsid w:val="00931519"/>
    <w:rsid w:val="00932FAA"/>
    <w:rsid w:val="00933A08"/>
    <w:rsid w:val="00935A49"/>
    <w:rsid w:val="00935A9C"/>
    <w:rsid w:val="0093766B"/>
    <w:rsid w:val="00940EC1"/>
    <w:rsid w:val="00941C31"/>
    <w:rsid w:val="00941FF2"/>
    <w:rsid w:val="00942AFF"/>
    <w:rsid w:val="00942EEC"/>
    <w:rsid w:val="00943C78"/>
    <w:rsid w:val="009459C2"/>
    <w:rsid w:val="009467F9"/>
    <w:rsid w:val="00946C32"/>
    <w:rsid w:val="00946F95"/>
    <w:rsid w:val="00947BE9"/>
    <w:rsid w:val="00950948"/>
    <w:rsid w:val="00952F4C"/>
    <w:rsid w:val="00953EA9"/>
    <w:rsid w:val="00953FDB"/>
    <w:rsid w:val="00955ACB"/>
    <w:rsid w:val="009612A7"/>
    <w:rsid w:val="009659B7"/>
    <w:rsid w:val="00965B79"/>
    <w:rsid w:val="009674CD"/>
    <w:rsid w:val="00967F19"/>
    <w:rsid w:val="00970F01"/>
    <w:rsid w:val="00972BA4"/>
    <w:rsid w:val="0097307C"/>
    <w:rsid w:val="009741CE"/>
    <w:rsid w:val="00974F40"/>
    <w:rsid w:val="009757CC"/>
    <w:rsid w:val="00977582"/>
    <w:rsid w:val="0098045F"/>
    <w:rsid w:val="009809D8"/>
    <w:rsid w:val="009815DD"/>
    <w:rsid w:val="00982A29"/>
    <w:rsid w:val="0098478E"/>
    <w:rsid w:val="0098480F"/>
    <w:rsid w:val="009863BB"/>
    <w:rsid w:val="00987A6C"/>
    <w:rsid w:val="00987C5A"/>
    <w:rsid w:val="00987CD3"/>
    <w:rsid w:val="00991226"/>
    <w:rsid w:val="0099150F"/>
    <w:rsid w:val="0099199B"/>
    <w:rsid w:val="009927E1"/>
    <w:rsid w:val="0099541A"/>
    <w:rsid w:val="0099675F"/>
    <w:rsid w:val="009977D3"/>
    <w:rsid w:val="009A0729"/>
    <w:rsid w:val="009A0946"/>
    <w:rsid w:val="009A0CD9"/>
    <w:rsid w:val="009A2A79"/>
    <w:rsid w:val="009A2DBB"/>
    <w:rsid w:val="009A356C"/>
    <w:rsid w:val="009A4F38"/>
    <w:rsid w:val="009A51E9"/>
    <w:rsid w:val="009A744B"/>
    <w:rsid w:val="009A7900"/>
    <w:rsid w:val="009B1618"/>
    <w:rsid w:val="009B2E12"/>
    <w:rsid w:val="009B2E84"/>
    <w:rsid w:val="009B3049"/>
    <w:rsid w:val="009B3235"/>
    <w:rsid w:val="009B466F"/>
    <w:rsid w:val="009B4AE7"/>
    <w:rsid w:val="009B55BE"/>
    <w:rsid w:val="009B5BB2"/>
    <w:rsid w:val="009B646D"/>
    <w:rsid w:val="009B737A"/>
    <w:rsid w:val="009C0BE7"/>
    <w:rsid w:val="009C166F"/>
    <w:rsid w:val="009C1EDD"/>
    <w:rsid w:val="009C217C"/>
    <w:rsid w:val="009C3E24"/>
    <w:rsid w:val="009C6B49"/>
    <w:rsid w:val="009C72F9"/>
    <w:rsid w:val="009C7A56"/>
    <w:rsid w:val="009D2987"/>
    <w:rsid w:val="009D32D2"/>
    <w:rsid w:val="009D48D8"/>
    <w:rsid w:val="009D5972"/>
    <w:rsid w:val="009D6B28"/>
    <w:rsid w:val="009D6D40"/>
    <w:rsid w:val="009D6F2B"/>
    <w:rsid w:val="009E1907"/>
    <w:rsid w:val="009E2896"/>
    <w:rsid w:val="009E2AD3"/>
    <w:rsid w:val="009E3192"/>
    <w:rsid w:val="009E3F81"/>
    <w:rsid w:val="009E42BA"/>
    <w:rsid w:val="009E49A3"/>
    <w:rsid w:val="009E6C35"/>
    <w:rsid w:val="009E6D7C"/>
    <w:rsid w:val="009F04D1"/>
    <w:rsid w:val="009F144C"/>
    <w:rsid w:val="009F1AD9"/>
    <w:rsid w:val="009F277A"/>
    <w:rsid w:val="009F454B"/>
    <w:rsid w:val="009F59F0"/>
    <w:rsid w:val="009F6898"/>
    <w:rsid w:val="009F6C5E"/>
    <w:rsid w:val="009F7A5F"/>
    <w:rsid w:val="009F7B65"/>
    <w:rsid w:val="00A00152"/>
    <w:rsid w:val="00A00624"/>
    <w:rsid w:val="00A024FA"/>
    <w:rsid w:val="00A03871"/>
    <w:rsid w:val="00A0529B"/>
    <w:rsid w:val="00A05304"/>
    <w:rsid w:val="00A05673"/>
    <w:rsid w:val="00A064C2"/>
    <w:rsid w:val="00A066AF"/>
    <w:rsid w:val="00A10444"/>
    <w:rsid w:val="00A10954"/>
    <w:rsid w:val="00A12140"/>
    <w:rsid w:val="00A1407E"/>
    <w:rsid w:val="00A15799"/>
    <w:rsid w:val="00A1618D"/>
    <w:rsid w:val="00A22AD7"/>
    <w:rsid w:val="00A24BCE"/>
    <w:rsid w:val="00A25A06"/>
    <w:rsid w:val="00A26C74"/>
    <w:rsid w:val="00A31906"/>
    <w:rsid w:val="00A33182"/>
    <w:rsid w:val="00A331BB"/>
    <w:rsid w:val="00A35E1E"/>
    <w:rsid w:val="00A36396"/>
    <w:rsid w:val="00A4032B"/>
    <w:rsid w:val="00A40B1B"/>
    <w:rsid w:val="00A435BF"/>
    <w:rsid w:val="00A470D3"/>
    <w:rsid w:val="00A47C6E"/>
    <w:rsid w:val="00A47F3D"/>
    <w:rsid w:val="00A53679"/>
    <w:rsid w:val="00A544BE"/>
    <w:rsid w:val="00A548F0"/>
    <w:rsid w:val="00A54A57"/>
    <w:rsid w:val="00A54DC5"/>
    <w:rsid w:val="00A55CC9"/>
    <w:rsid w:val="00A560B3"/>
    <w:rsid w:val="00A60468"/>
    <w:rsid w:val="00A6083A"/>
    <w:rsid w:val="00A61A0A"/>
    <w:rsid w:val="00A61D73"/>
    <w:rsid w:val="00A627C8"/>
    <w:rsid w:val="00A65CA3"/>
    <w:rsid w:val="00A66894"/>
    <w:rsid w:val="00A66D7B"/>
    <w:rsid w:val="00A67E04"/>
    <w:rsid w:val="00A70A48"/>
    <w:rsid w:val="00A71769"/>
    <w:rsid w:val="00A71C38"/>
    <w:rsid w:val="00A71EDA"/>
    <w:rsid w:val="00A72980"/>
    <w:rsid w:val="00A7303F"/>
    <w:rsid w:val="00A7383A"/>
    <w:rsid w:val="00A73B72"/>
    <w:rsid w:val="00A74199"/>
    <w:rsid w:val="00A80C06"/>
    <w:rsid w:val="00A80D48"/>
    <w:rsid w:val="00A81F7D"/>
    <w:rsid w:val="00A82600"/>
    <w:rsid w:val="00A82E66"/>
    <w:rsid w:val="00A8560D"/>
    <w:rsid w:val="00A86244"/>
    <w:rsid w:val="00A87196"/>
    <w:rsid w:val="00A87894"/>
    <w:rsid w:val="00A87DB2"/>
    <w:rsid w:val="00A9090C"/>
    <w:rsid w:val="00A919AC"/>
    <w:rsid w:val="00A9203E"/>
    <w:rsid w:val="00A94646"/>
    <w:rsid w:val="00A94A37"/>
    <w:rsid w:val="00A95E42"/>
    <w:rsid w:val="00A96290"/>
    <w:rsid w:val="00A962B3"/>
    <w:rsid w:val="00A97E06"/>
    <w:rsid w:val="00A97F74"/>
    <w:rsid w:val="00AA10A5"/>
    <w:rsid w:val="00AA3D64"/>
    <w:rsid w:val="00AA5045"/>
    <w:rsid w:val="00AA5DB9"/>
    <w:rsid w:val="00AA6138"/>
    <w:rsid w:val="00AA6F81"/>
    <w:rsid w:val="00AB0506"/>
    <w:rsid w:val="00AB2E86"/>
    <w:rsid w:val="00AB37FD"/>
    <w:rsid w:val="00AB46DC"/>
    <w:rsid w:val="00AB4ACF"/>
    <w:rsid w:val="00AB7C9B"/>
    <w:rsid w:val="00AC0535"/>
    <w:rsid w:val="00AC1164"/>
    <w:rsid w:val="00AC2857"/>
    <w:rsid w:val="00AC3CE1"/>
    <w:rsid w:val="00AC489E"/>
    <w:rsid w:val="00AC489F"/>
    <w:rsid w:val="00AC490F"/>
    <w:rsid w:val="00AC49D7"/>
    <w:rsid w:val="00AC65A2"/>
    <w:rsid w:val="00AC6A4E"/>
    <w:rsid w:val="00AC71E4"/>
    <w:rsid w:val="00AC79B7"/>
    <w:rsid w:val="00AD0436"/>
    <w:rsid w:val="00AD0988"/>
    <w:rsid w:val="00AD3361"/>
    <w:rsid w:val="00AD3899"/>
    <w:rsid w:val="00AD5F8F"/>
    <w:rsid w:val="00AD6349"/>
    <w:rsid w:val="00AD7AEC"/>
    <w:rsid w:val="00AE12E2"/>
    <w:rsid w:val="00AE39A8"/>
    <w:rsid w:val="00AE5326"/>
    <w:rsid w:val="00AE54C6"/>
    <w:rsid w:val="00AE6783"/>
    <w:rsid w:val="00AE7DD7"/>
    <w:rsid w:val="00AF0A96"/>
    <w:rsid w:val="00AF10D3"/>
    <w:rsid w:val="00AF244D"/>
    <w:rsid w:val="00AF2F27"/>
    <w:rsid w:val="00AF565D"/>
    <w:rsid w:val="00AF6D77"/>
    <w:rsid w:val="00AF740C"/>
    <w:rsid w:val="00AF7572"/>
    <w:rsid w:val="00B02109"/>
    <w:rsid w:val="00B021EC"/>
    <w:rsid w:val="00B02FC6"/>
    <w:rsid w:val="00B057D4"/>
    <w:rsid w:val="00B07F64"/>
    <w:rsid w:val="00B1057F"/>
    <w:rsid w:val="00B10EBE"/>
    <w:rsid w:val="00B117D1"/>
    <w:rsid w:val="00B17F9E"/>
    <w:rsid w:val="00B20CD7"/>
    <w:rsid w:val="00B2262C"/>
    <w:rsid w:val="00B24CCE"/>
    <w:rsid w:val="00B255C7"/>
    <w:rsid w:val="00B25A22"/>
    <w:rsid w:val="00B26295"/>
    <w:rsid w:val="00B278ED"/>
    <w:rsid w:val="00B27F44"/>
    <w:rsid w:val="00B31677"/>
    <w:rsid w:val="00B3234A"/>
    <w:rsid w:val="00B32868"/>
    <w:rsid w:val="00B33000"/>
    <w:rsid w:val="00B36C34"/>
    <w:rsid w:val="00B41793"/>
    <w:rsid w:val="00B41BDD"/>
    <w:rsid w:val="00B422AE"/>
    <w:rsid w:val="00B42A64"/>
    <w:rsid w:val="00B43A0F"/>
    <w:rsid w:val="00B466D9"/>
    <w:rsid w:val="00B47C39"/>
    <w:rsid w:val="00B5229F"/>
    <w:rsid w:val="00B52B3B"/>
    <w:rsid w:val="00B56EC1"/>
    <w:rsid w:val="00B609E9"/>
    <w:rsid w:val="00B61900"/>
    <w:rsid w:val="00B6357C"/>
    <w:rsid w:val="00B63CCF"/>
    <w:rsid w:val="00B6723A"/>
    <w:rsid w:val="00B715AD"/>
    <w:rsid w:val="00B717A1"/>
    <w:rsid w:val="00B7266F"/>
    <w:rsid w:val="00B75BF3"/>
    <w:rsid w:val="00B75F7A"/>
    <w:rsid w:val="00B75F8C"/>
    <w:rsid w:val="00B7676B"/>
    <w:rsid w:val="00B77764"/>
    <w:rsid w:val="00B80D72"/>
    <w:rsid w:val="00B80FF3"/>
    <w:rsid w:val="00B81B14"/>
    <w:rsid w:val="00B82A78"/>
    <w:rsid w:val="00B83EA0"/>
    <w:rsid w:val="00B854EE"/>
    <w:rsid w:val="00B8597A"/>
    <w:rsid w:val="00B859FD"/>
    <w:rsid w:val="00B85BAE"/>
    <w:rsid w:val="00B87202"/>
    <w:rsid w:val="00B87534"/>
    <w:rsid w:val="00B87753"/>
    <w:rsid w:val="00B87C0A"/>
    <w:rsid w:val="00B90649"/>
    <w:rsid w:val="00B9121B"/>
    <w:rsid w:val="00B938FB"/>
    <w:rsid w:val="00B9483A"/>
    <w:rsid w:val="00B95E57"/>
    <w:rsid w:val="00BA3DCB"/>
    <w:rsid w:val="00BA3EF8"/>
    <w:rsid w:val="00BA70C2"/>
    <w:rsid w:val="00BA7CD6"/>
    <w:rsid w:val="00BB00CB"/>
    <w:rsid w:val="00BB3156"/>
    <w:rsid w:val="00BB4406"/>
    <w:rsid w:val="00BB5133"/>
    <w:rsid w:val="00BB5417"/>
    <w:rsid w:val="00BB5B0F"/>
    <w:rsid w:val="00BB7243"/>
    <w:rsid w:val="00BB7EB4"/>
    <w:rsid w:val="00BC0368"/>
    <w:rsid w:val="00BC0781"/>
    <w:rsid w:val="00BC0A62"/>
    <w:rsid w:val="00BC18B4"/>
    <w:rsid w:val="00BC2C88"/>
    <w:rsid w:val="00BC3978"/>
    <w:rsid w:val="00BC41D6"/>
    <w:rsid w:val="00BC4554"/>
    <w:rsid w:val="00BC472F"/>
    <w:rsid w:val="00BC61E1"/>
    <w:rsid w:val="00BC7A4A"/>
    <w:rsid w:val="00BD0C53"/>
    <w:rsid w:val="00BD0FB6"/>
    <w:rsid w:val="00BD164B"/>
    <w:rsid w:val="00BD1853"/>
    <w:rsid w:val="00BD1BB6"/>
    <w:rsid w:val="00BD1EB4"/>
    <w:rsid w:val="00BD354E"/>
    <w:rsid w:val="00BD50B1"/>
    <w:rsid w:val="00BD7BF2"/>
    <w:rsid w:val="00BE0329"/>
    <w:rsid w:val="00BE0C76"/>
    <w:rsid w:val="00BE4EA1"/>
    <w:rsid w:val="00BE67A5"/>
    <w:rsid w:val="00BE7109"/>
    <w:rsid w:val="00BF0C0D"/>
    <w:rsid w:val="00BF1E7C"/>
    <w:rsid w:val="00BF24C7"/>
    <w:rsid w:val="00BF2998"/>
    <w:rsid w:val="00BF3002"/>
    <w:rsid w:val="00BF3E4E"/>
    <w:rsid w:val="00BF40FC"/>
    <w:rsid w:val="00BF48A1"/>
    <w:rsid w:val="00BF6420"/>
    <w:rsid w:val="00BF6988"/>
    <w:rsid w:val="00BF6E96"/>
    <w:rsid w:val="00C002C9"/>
    <w:rsid w:val="00C00487"/>
    <w:rsid w:val="00C00747"/>
    <w:rsid w:val="00C00829"/>
    <w:rsid w:val="00C01F07"/>
    <w:rsid w:val="00C02E7D"/>
    <w:rsid w:val="00C0308F"/>
    <w:rsid w:val="00C0374E"/>
    <w:rsid w:val="00C040A6"/>
    <w:rsid w:val="00C04D46"/>
    <w:rsid w:val="00C04E58"/>
    <w:rsid w:val="00C05D69"/>
    <w:rsid w:val="00C0618F"/>
    <w:rsid w:val="00C0679E"/>
    <w:rsid w:val="00C06914"/>
    <w:rsid w:val="00C0798A"/>
    <w:rsid w:val="00C11201"/>
    <w:rsid w:val="00C11E28"/>
    <w:rsid w:val="00C1335D"/>
    <w:rsid w:val="00C1389F"/>
    <w:rsid w:val="00C13BB7"/>
    <w:rsid w:val="00C16352"/>
    <w:rsid w:val="00C1768B"/>
    <w:rsid w:val="00C22F7B"/>
    <w:rsid w:val="00C25B42"/>
    <w:rsid w:val="00C263F6"/>
    <w:rsid w:val="00C26B42"/>
    <w:rsid w:val="00C26F4B"/>
    <w:rsid w:val="00C27379"/>
    <w:rsid w:val="00C27E93"/>
    <w:rsid w:val="00C3036A"/>
    <w:rsid w:val="00C3118C"/>
    <w:rsid w:val="00C318F8"/>
    <w:rsid w:val="00C31A4A"/>
    <w:rsid w:val="00C31CA1"/>
    <w:rsid w:val="00C32803"/>
    <w:rsid w:val="00C32E42"/>
    <w:rsid w:val="00C32EBC"/>
    <w:rsid w:val="00C35010"/>
    <w:rsid w:val="00C35F21"/>
    <w:rsid w:val="00C4210B"/>
    <w:rsid w:val="00C4229A"/>
    <w:rsid w:val="00C42842"/>
    <w:rsid w:val="00C42DC4"/>
    <w:rsid w:val="00C43461"/>
    <w:rsid w:val="00C4452A"/>
    <w:rsid w:val="00C44DC4"/>
    <w:rsid w:val="00C46069"/>
    <w:rsid w:val="00C46308"/>
    <w:rsid w:val="00C469CF"/>
    <w:rsid w:val="00C47B80"/>
    <w:rsid w:val="00C50CDA"/>
    <w:rsid w:val="00C5590E"/>
    <w:rsid w:val="00C559F7"/>
    <w:rsid w:val="00C55B13"/>
    <w:rsid w:val="00C56184"/>
    <w:rsid w:val="00C60B94"/>
    <w:rsid w:val="00C62352"/>
    <w:rsid w:val="00C63098"/>
    <w:rsid w:val="00C63280"/>
    <w:rsid w:val="00C63EA0"/>
    <w:rsid w:val="00C64B4B"/>
    <w:rsid w:val="00C64C63"/>
    <w:rsid w:val="00C65329"/>
    <w:rsid w:val="00C65D2F"/>
    <w:rsid w:val="00C6653B"/>
    <w:rsid w:val="00C67185"/>
    <w:rsid w:val="00C67A9E"/>
    <w:rsid w:val="00C7027F"/>
    <w:rsid w:val="00C721BF"/>
    <w:rsid w:val="00C721E9"/>
    <w:rsid w:val="00C724ED"/>
    <w:rsid w:val="00C737E4"/>
    <w:rsid w:val="00C739E6"/>
    <w:rsid w:val="00C74587"/>
    <w:rsid w:val="00C7570A"/>
    <w:rsid w:val="00C76885"/>
    <w:rsid w:val="00C83BD2"/>
    <w:rsid w:val="00C84805"/>
    <w:rsid w:val="00C86466"/>
    <w:rsid w:val="00C86C15"/>
    <w:rsid w:val="00C8761E"/>
    <w:rsid w:val="00C87A89"/>
    <w:rsid w:val="00C90A41"/>
    <w:rsid w:val="00C90B7D"/>
    <w:rsid w:val="00C913DD"/>
    <w:rsid w:val="00C92028"/>
    <w:rsid w:val="00C924C9"/>
    <w:rsid w:val="00C92F9F"/>
    <w:rsid w:val="00C93462"/>
    <w:rsid w:val="00C93A89"/>
    <w:rsid w:val="00C946EF"/>
    <w:rsid w:val="00C979AD"/>
    <w:rsid w:val="00CA20A4"/>
    <w:rsid w:val="00CA4742"/>
    <w:rsid w:val="00CA49A9"/>
    <w:rsid w:val="00CA53E3"/>
    <w:rsid w:val="00CB0E2F"/>
    <w:rsid w:val="00CB1C7A"/>
    <w:rsid w:val="00CB2AAE"/>
    <w:rsid w:val="00CB2E8C"/>
    <w:rsid w:val="00CB4DA7"/>
    <w:rsid w:val="00CB6989"/>
    <w:rsid w:val="00CB7238"/>
    <w:rsid w:val="00CB74EC"/>
    <w:rsid w:val="00CB7E75"/>
    <w:rsid w:val="00CC03CE"/>
    <w:rsid w:val="00CC060B"/>
    <w:rsid w:val="00CC2930"/>
    <w:rsid w:val="00CC327B"/>
    <w:rsid w:val="00CC553D"/>
    <w:rsid w:val="00CC5C36"/>
    <w:rsid w:val="00CD015D"/>
    <w:rsid w:val="00CD2D3B"/>
    <w:rsid w:val="00CD2DD2"/>
    <w:rsid w:val="00CD4875"/>
    <w:rsid w:val="00CD4AE4"/>
    <w:rsid w:val="00CD572D"/>
    <w:rsid w:val="00CD5C95"/>
    <w:rsid w:val="00CD5D08"/>
    <w:rsid w:val="00CD6A44"/>
    <w:rsid w:val="00CE09A8"/>
    <w:rsid w:val="00CE0AA3"/>
    <w:rsid w:val="00CE1212"/>
    <w:rsid w:val="00CE19D9"/>
    <w:rsid w:val="00CE2DDE"/>
    <w:rsid w:val="00CE3687"/>
    <w:rsid w:val="00CE5777"/>
    <w:rsid w:val="00CE6564"/>
    <w:rsid w:val="00CF3AFB"/>
    <w:rsid w:val="00CF61D5"/>
    <w:rsid w:val="00CF632C"/>
    <w:rsid w:val="00CF6887"/>
    <w:rsid w:val="00CF6DC5"/>
    <w:rsid w:val="00CF71E4"/>
    <w:rsid w:val="00CF72D6"/>
    <w:rsid w:val="00CF7CBD"/>
    <w:rsid w:val="00D00117"/>
    <w:rsid w:val="00D001D5"/>
    <w:rsid w:val="00D0064D"/>
    <w:rsid w:val="00D00696"/>
    <w:rsid w:val="00D00CE2"/>
    <w:rsid w:val="00D01208"/>
    <w:rsid w:val="00D03870"/>
    <w:rsid w:val="00D04C1C"/>
    <w:rsid w:val="00D06262"/>
    <w:rsid w:val="00D0682B"/>
    <w:rsid w:val="00D07224"/>
    <w:rsid w:val="00D106BF"/>
    <w:rsid w:val="00D10BEC"/>
    <w:rsid w:val="00D136C7"/>
    <w:rsid w:val="00D14314"/>
    <w:rsid w:val="00D15D83"/>
    <w:rsid w:val="00D1680D"/>
    <w:rsid w:val="00D16AAF"/>
    <w:rsid w:val="00D16F14"/>
    <w:rsid w:val="00D17C9B"/>
    <w:rsid w:val="00D20927"/>
    <w:rsid w:val="00D22183"/>
    <w:rsid w:val="00D2245D"/>
    <w:rsid w:val="00D23FDE"/>
    <w:rsid w:val="00D244E7"/>
    <w:rsid w:val="00D24DDA"/>
    <w:rsid w:val="00D24F5A"/>
    <w:rsid w:val="00D252BA"/>
    <w:rsid w:val="00D25D51"/>
    <w:rsid w:val="00D25ECF"/>
    <w:rsid w:val="00D26542"/>
    <w:rsid w:val="00D266B7"/>
    <w:rsid w:val="00D268CE"/>
    <w:rsid w:val="00D34147"/>
    <w:rsid w:val="00D35B9A"/>
    <w:rsid w:val="00D3641C"/>
    <w:rsid w:val="00D3729B"/>
    <w:rsid w:val="00D46714"/>
    <w:rsid w:val="00D46AB4"/>
    <w:rsid w:val="00D46B93"/>
    <w:rsid w:val="00D50AF0"/>
    <w:rsid w:val="00D514B7"/>
    <w:rsid w:val="00D53FA7"/>
    <w:rsid w:val="00D54C0F"/>
    <w:rsid w:val="00D557B7"/>
    <w:rsid w:val="00D56D1B"/>
    <w:rsid w:val="00D570BB"/>
    <w:rsid w:val="00D60406"/>
    <w:rsid w:val="00D60E88"/>
    <w:rsid w:val="00D62675"/>
    <w:rsid w:val="00D65F31"/>
    <w:rsid w:val="00D6650A"/>
    <w:rsid w:val="00D66707"/>
    <w:rsid w:val="00D67146"/>
    <w:rsid w:val="00D67443"/>
    <w:rsid w:val="00D6757C"/>
    <w:rsid w:val="00D67D3E"/>
    <w:rsid w:val="00D706EE"/>
    <w:rsid w:val="00D721AE"/>
    <w:rsid w:val="00D72583"/>
    <w:rsid w:val="00D729C2"/>
    <w:rsid w:val="00D74448"/>
    <w:rsid w:val="00D7738D"/>
    <w:rsid w:val="00D77BB9"/>
    <w:rsid w:val="00D77FAC"/>
    <w:rsid w:val="00D801F4"/>
    <w:rsid w:val="00D803C2"/>
    <w:rsid w:val="00D8049E"/>
    <w:rsid w:val="00D81981"/>
    <w:rsid w:val="00D845B3"/>
    <w:rsid w:val="00D853AF"/>
    <w:rsid w:val="00D85783"/>
    <w:rsid w:val="00D86DB2"/>
    <w:rsid w:val="00D86E3E"/>
    <w:rsid w:val="00D9067D"/>
    <w:rsid w:val="00D90C20"/>
    <w:rsid w:val="00D915EC"/>
    <w:rsid w:val="00D925F6"/>
    <w:rsid w:val="00D92D16"/>
    <w:rsid w:val="00D92D26"/>
    <w:rsid w:val="00D95907"/>
    <w:rsid w:val="00D95C22"/>
    <w:rsid w:val="00D96513"/>
    <w:rsid w:val="00D974A7"/>
    <w:rsid w:val="00D97EFE"/>
    <w:rsid w:val="00DA07CF"/>
    <w:rsid w:val="00DA112E"/>
    <w:rsid w:val="00DA1E66"/>
    <w:rsid w:val="00DA21E1"/>
    <w:rsid w:val="00DA39D6"/>
    <w:rsid w:val="00DA4965"/>
    <w:rsid w:val="00DA5E59"/>
    <w:rsid w:val="00DA5F63"/>
    <w:rsid w:val="00DA60E5"/>
    <w:rsid w:val="00DA6488"/>
    <w:rsid w:val="00DA68A7"/>
    <w:rsid w:val="00DA753E"/>
    <w:rsid w:val="00DB17F2"/>
    <w:rsid w:val="00DB3451"/>
    <w:rsid w:val="00DB3EC7"/>
    <w:rsid w:val="00DB5172"/>
    <w:rsid w:val="00DC106F"/>
    <w:rsid w:val="00DC1BCD"/>
    <w:rsid w:val="00DC46AB"/>
    <w:rsid w:val="00DC4D86"/>
    <w:rsid w:val="00DC4FBB"/>
    <w:rsid w:val="00DC5FDB"/>
    <w:rsid w:val="00DC71D8"/>
    <w:rsid w:val="00DD069C"/>
    <w:rsid w:val="00DD0A0B"/>
    <w:rsid w:val="00DD10A3"/>
    <w:rsid w:val="00DD1FCF"/>
    <w:rsid w:val="00DD306B"/>
    <w:rsid w:val="00DD355C"/>
    <w:rsid w:val="00DD3982"/>
    <w:rsid w:val="00DD400F"/>
    <w:rsid w:val="00DD6C89"/>
    <w:rsid w:val="00DE0257"/>
    <w:rsid w:val="00DE1E82"/>
    <w:rsid w:val="00DE2308"/>
    <w:rsid w:val="00DE2BCA"/>
    <w:rsid w:val="00DE5400"/>
    <w:rsid w:val="00DE7B9E"/>
    <w:rsid w:val="00DF1856"/>
    <w:rsid w:val="00DF4910"/>
    <w:rsid w:val="00DF4C7B"/>
    <w:rsid w:val="00DF5A6A"/>
    <w:rsid w:val="00DF6482"/>
    <w:rsid w:val="00DF6F4D"/>
    <w:rsid w:val="00E00019"/>
    <w:rsid w:val="00E00674"/>
    <w:rsid w:val="00E00FD4"/>
    <w:rsid w:val="00E02BAE"/>
    <w:rsid w:val="00E03487"/>
    <w:rsid w:val="00E0384B"/>
    <w:rsid w:val="00E104E7"/>
    <w:rsid w:val="00E10785"/>
    <w:rsid w:val="00E1174C"/>
    <w:rsid w:val="00E12324"/>
    <w:rsid w:val="00E12AB7"/>
    <w:rsid w:val="00E136AC"/>
    <w:rsid w:val="00E14911"/>
    <w:rsid w:val="00E1496B"/>
    <w:rsid w:val="00E14A04"/>
    <w:rsid w:val="00E16D56"/>
    <w:rsid w:val="00E16F8A"/>
    <w:rsid w:val="00E17BD1"/>
    <w:rsid w:val="00E17C90"/>
    <w:rsid w:val="00E22946"/>
    <w:rsid w:val="00E23CEB"/>
    <w:rsid w:val="00E23ED0"/>
    <w:rsid w:val="00E2511C"/>
    <w:rsid w:val="00E25E36"/>
    <w:rsid w:val="00E2713C"/>
    <w:rsid w:val="00E27208"/>
    <w:rsid w:val="00E318AB"/>
    <w:rsid w:val="00E31E70"/>
    <w:rsid w:val="00E329C4"/>
    <w:rsid w:val="00E32AFD"/>
    <w:rsid w:val="00E32EFA"/>
    <w:rsid w:val="00E334EB"/>
    <w:rsid w:val="00E35371"/>
    <w:rsid w:val="00E35436"/>
    <w:rsid w:val="00E37800"/>
    <w:rsid w:val="00E40C18"/>
    <w:rsid w:val="00E40FF4"/>
    <w:rsid w:val="00E4242D"/>
    <w:rsid w:val="00E4433A"/>
    <w:rsid w:val="00E53D94"/>
    <w:rsid w:val="00E56114"/>
    <w:rsid w:val="00E57D4F"/>
    <w:rsid w:val="00E60E85"/>
    <w:rsid w:val="00E613E7"/>
    <w:rsid w:val="00E62ACD"/>
    <w:rsid w:val="00E65DC0"/>
    <w:rsid w:val="00E665DF"/>
    <w:rsid w:val="00E66A3F"/>
    <w:rsid w:val="00E67DAC"/>
    <w:rsid w:val="00E700DC"/>
    <w:rsid w:val="00E7056C"/>
    <w:rsid w:val="00E710E8"/>
    <w:rsid w:val="00E724A0"/>
    <w:rsid w:val="00E72B83"/>
    <w:rsid w:val="00E72D1C"/>
    <w:rsid w:val="00E73CF6"/>
    <w:rsid w:val="00E75F55"/>
    <w:rsid w:val="00E8054A"/>
    <w:rsid w:val="00E823E2"/>
    <w:rsid w:val="00E83EA1"/>
    <w:rsid w:val="00E84D80"/>
    <w:rsid w:val="00E85DB2"/>
    <w:rsid w:val="00E86311"/>
    <w:rsid w:val="00E8664D"/>
    <w:rsid w:val="00E86A4F"/>
    <w:rsid w:val="00E904BA"/>
    <w:rsid w:val="00E90E45"/>
    <w:rsid w:val="00E91CC9"/>
    <w:rsid w:val="00E922F7"/>
    <w:rsid w:val="00E92E3E"/>
    <w:rsid w:val="00E932F5"/>
    <w:rsid w:val="00E9365F"/>
    <w:rsid w:val="00E937EE"/>
    <w:rsid w:val="00E96394"/>
    <w:rsid w:val="00E97E83"/>
    <w:rsid w:val="00EA00B3"/>
    <w:rsid w:val="00EA09FD"/>
    <w:rsid w:val="00EA114F"/>
    <w:rsid w:val="00EA20C0"/>
    <w:rsid w:val="00EA44B7"/>
    <w:rsid w:val="00EA4ABE"/>
    <w:rsid w:val="00EA4E59"/>
    <w:rsid w:val="00EA5935"/>
    <w:rsid w:val="00EA5B39"/>
    <w:rsid w:val="00EB0361"/>
    <w:rsid w:val="00EB0CD6"/>
    <w:rsid w:val="00EB0EFE"/>
    <w:rsid w:val="00EB0F6F"/>
    <w:rsid w:val="00EB1C44"/>
    <w:rsid w:val="00EB1F14"/>
    <w:rsid w:val="00EB3FE7"/>
    <w:rsid w:val="00EB4A2E"/>
    <w:rsid w:val="00EB598C"/>
    <w:rsid w:val="00EB641B"/>
    <w:rsid w:val="00EB67D4"/>
    <w:rsid w:val="00EB6B8C"/>
    <w:rsid w:val="00EB78B9"/>
    <w:rsid w:val="00EC0E92"/>
    <w:rsid w:val="00EC1B7E"/>
    <w:rsid w:val="00EC26BF"/>
    <w:rsid w:val="00EC36C5"/>
    <w:rsid w:val="00EC558D"/>
    <w:rsid w:val="00EC5AB1"/>
    <w:rsid w:val="00EC7038"/>
    <w:rsid w:val="00EC7C5E"/>
    <w:rsid w:val="00ED13A1"/>
    <w:rsid w:val="00ED232E"/>
    <w:rsid w:val="00ED283D"/>
    <w:rsid w:val="00ED5878"/>
    <w:rsid w:val="00ED5ABE"/>
    <w:rsid w:val="00ED6C86"/>
    <w:rsid w:val="00EE0A71"/>
    <w:rsid w:val="00EE0F1D"/>
    <w:rsid w:val="00EE1B29"/>
    <w:rsid w:val="00EE4D45"/>
    <w:rsid w:val="00EE6402"/>
    <w:rsid w:val="00EE6EEC"/>
    <w:rsid w:val="00EE765A"/>
    <w:rsid w:val="00EF186A"/>
    <w:rsid w:val="00EF1C35"/>
    <w:rsid w:val="00EF37CB"/>
    <w:rsid w:val="00EF49AC"/>
    <w:rsid w:val="00EF7351"/>
    <w:rsid w:val="00EF783C"/>
    <w:rsid w:val="00EF7FBA"/>
    <w:rsid w:val="00F00DA3"/>
    <w:rsid w:val="00F0187D"/>
    <w:rsid w:val="00F019AA"/>
    <w:rsid w:val="00F0239B"/>
    <w:rsid w:val="00F027D3"/>
    <w:rsid w:val="00F031A0"/>
    <w:rsid w:val="00F051AF"/>
    <w:rsid w:val="00F05A41"/>
    <w:rsid w:val="00F07307"/>
    <w:rsid w:val="00F07819"/>
    <w:rsid w:val="00F124A0"/>
    <w:rsid w:val="00F14E17"/>
    <w:rsid w:val="00F165C2"/>
    <w:rsid w:val="00F17C93"/>
    <w:rsid w:val="00F22BD3"/>
    <w:rsid w:val="00F22FD7"/>
    <w:rsid w:val="00F26FB4"/>
    <w:rsid w:val="00F278CB"/>
    <w:rsid w:val="00F27A44"/>
    <w:rsid w:val="00F27A4E"/>
    <w:rsid w:val="00F30B33"/>
    <w:rsid w:val="00F321F0"/>
    <w:rsid w:val="00F32912"/>
    <w:rsid w:val="00F3376F"/>
    <w:rsid w:val="00F34B88"/>
    <w:rsid w:val="00F36E4C"/>
    <w:rsid w:val="00F409B1"/>
    <w:rsid w:val="00F409DD"/>
    <w:rsid w:val="00F4332F"/>
    <w:rsid w:val="00F43F93"/>
    <w:rsid w:val="00F44525"/>
    <w:rsid w:val="00F44A94"/>
    <w:rsid w:val="00F463C0"/>
    <w:rsid w:val="00F465F1"/>
    <w:rsid w:val="00F46758"/>
    <w:rsid w:val="00F46F41"/>
    <w:rsid w:val="00F47547"/>
    <w:rsid w:val="00F50F69"/>
    <w:rsid w:val="00F53532"/>
    <w:rsid w:val="00F5365E"/>
    <w:rsid w:val="00F54BBC"/>
    <w:rsid w:val="00F5560A"/>
    <w:rsid w:val="00F55A58"/>
    <w:rsid w:val="00F55BB1"/>
    <w:rsid w:val="00F56CDE"/>
    <w:rsid w:val="00F64AB9"/>
    <w:rsid w:val="00F64FDF"/>
    <w:rsid w:val="00F6533D"/>
    <w:rsid w:val="00F65464"/>
    <w:rsid w:val="00F66CA5"/>
    <w:rsid w:val="00F70567"/>
    <w:rsid w:val="00F7178C"/>
    <w:rsid w:val="00F72FB9"/>
    <w:rsid w:val="00F732FD"/>
    <w:rsid w:val="00F74E60"/>
    <w:rsid w:val="00F752C3"/>
    <w:rsid w:val="00F80243"/>
    <w:rsid w:val="00F8263B"/>
    <w:rsid w:val="00F82E06"/>
    <w:rsid w:val="00F83F20"/>
    <w:rsid w:val="00F84585"/>
    <w:rsid w:val="00F84E73"/>
    <w:rsid w:val="00F85379"/>
    <w:rsid w:val="00F85E09"/>
    <w:rsid w:val="00F87CE0"/>
    <w:rsid w:val="00F902C1"/>
    <w:rsid w:val="00F902D1"/>
    <w:rsid w:val="00F90855"/>
    <w:rsid w:val="00F908E8"/>
    <w:rsid w:val="00F91AA1"/>
    <w:rsid w:val="00F93D03"/>
    <w:rsid w:val="00F94B3A"/>
    <w:rsid w:val="00F95275"/>
    <w:rsid w:val="00FA1341"/>
    <w:rsid w:val="00FA1746"/>
    <w:rsid w:val="00FA17A7"/>
    <w:rsid w:val="00FA34EB"/>
    <w:rsid w:val="00FB036C"/>
    <w:rsid w:val="00FB1651"/>
    <w:rsid w:val="00FB17AF"/>
    <w:rsid w:val="00FB1C10"/>
    <w:rsid w:val="00FB3A3A"/>
    <w:rsid w:val="00FB3F89"/>
    <w:rsid w:val="00FB3FA1"/>
    <w:rsid w:val="00FB51DC"/>
    <w:rsid w:val="00FB558A"/>
    <w:rsid w:val="00FB5A2A"/>
    <w:rsid w:val="00FB5BC5"/>
    <w:rsid w:val="00FB6A8C"/>
    <w:rsid w:val="00FB6B00"/>
    <w:rsid w:val="00FB7584"/>
    <w:rsid w:val="00FC1B64"/>
    <w:rsid w:val="00FC28D0"/>
    <w:rsid w:val="00FC3324"/>
    <w:rsid w:val="00FC35CA"/>
    <w:rsid w:val="00FC3F24"/>
    <w:rsid w:val="00FC6143"/>
    <w:rsid w:val="00FC7F25"/>
    <w:rsid w:val="00FD063A"/>
    <w:rsid w:val="00FD092B"/>
    <w:rsid w:val="00FD092D"/>
    <w:rsid w:val="00FD09A4"/>
    <w:rsid w:val="00FD1A56"/>
    <w:rsid w:val="00FD1E68"/>
    <w:rsid w:val="00FD1E82"/>
    <w:rsid w:val="00FD2CE5"/>
    <w:rsid w:val="00FD3CAC"/>
    <w:rsid w:val="00FD45CE"/>
    <w:rsid w:val="00FD5F70"/>
    <w:rsid w:val="00FD6669"/>
    <w:rsid w:val="00FD7B51"/>
    <w:rsid w:val="00FD7C4C"/>
    <w:rsid w:val="00FE17BC"/>
    <w:rsid w:val="00FE49CA"/>
    <w:rsid w:val="00FE7D5F"/>
    <w:rsid w:val="00FF05B2"/>
    <w:rsid w:val="00FF12FE"/>
    <w:rsid w:val="00FF3E4F"/>
    <w:rsid w:val="00FF499A"/>
    <w:rsid w:val="00FF535D"/>
    <w:rsid w:val="00FF5FC3"/>
    <w:rsid w:val="00FF7366"/>
    <w:rsid w:val="00FF764B"/>
    <w:rsid w:val="00FF76AA"/>
    <w:rsid w:val="00FF7D83"/>
    <w:rsid w:val="58F7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rPr>
      <w:rFonts w:ascii="Times New Roman" w:eastAsia="宋体" w:hAnsi="Times New Roman" w:cs="Times New Roman"/>
      <w:kern w:val="2"/>
      <w:sz w:val="21"/>
      <w:szCs w:val="24"/>
    </w:rPr>
  </w:style>
  <w:style w:type="paragraph" w:styleId="1">
    <w:name w:val="heading 1"/>
    <w:basedOn w:val="aa"/>
    <w:next w:val="aa"/>
    <w:link w:val="1Char"/>
    <w:uiPriority w:val="9"/>
    <w:qFormat/>
    <w:pPr>
      <w:keepNext/>
      <w:keepLines/>
      <w:spacing w:line="360" w:lineRule="auto"/>
      <w:ind w:firstLineChars="200" w:firstLine="440"/>
      <w:outlineLvl w:val="0"/>
    </w:pPr>
    <w:rPr>
      <w:rFonts w:ascii="仿宋" w:eastAsia="黑体" w:hAnsi="仿宋"/>
      <w:bCs/>
      <w:kern w:val="44"/>
      <w:sz w:val="22"/>
      <w:szCs w:val="44"/>
    </w:rPr>
  </w:style>
  <w:style w:type="paragraph" w:styleId="2">
    <w:name w:val="heading 2"/>
    <w:basedOn w:val="aa"/>
    <w:next w:val="aa"/>
    <w:link w:val="2Char"/>
    <w:uiPriority w:val="9"/>
    <w:unhideWhenUsed/>
    <w:qFormat/>
    <w:pPr>
      <w:keepNext/>
      <w:keepLines/>
      <w:spacing w:line="360" w:lineRule="auto"/>
      <w:ind w:firstLineChars="200" w:firstLine="442"/>
      <w:outlineLvl w:val="1"/>
    </w:pPr>
    <w:rPr>
      <w:rFonts w:ascii="Cambria" w:eastAsia="楷体" w:hAnsi="Cambria"/>
      <w:b/>
      <w:bCs/>
      <w:sz w:val="22"/>
      <w:szCs w:val="3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Balloon Text"/>
    <w:basedOn w:val="aa"/>
    <w:link w:val="Char"/>
    <w:uiPriority w:val="99"/>
    <w:semiHidden/>
    <w:unhideWhenUsed/>
    <w:qFormat/>
    <w:rPr>
      <w:sz w:val="18"/>
      <w:szCs w:val="18"/>
    </w:rPr>
  </w:style>
  <w:style w:type="paragraph" w:styleId="af">
    <w:name w:val="footer"/>
    <w:basedOn w:val="aa"/>
    <w:link w:val="Char0"/>
    <w:uiPriority w:val="99"/>
    <w:unhideWhenUsed/>
    <w:pPr>
      <w:tabs>
        <w:tab w:val="center" w:pos="4153"/>
        <w:tab w:val="right" w:pos="8306"/>
      </w:tabs>
      <w:snapToGrid w:val="0"/>
      <w:jc w:val="left"/>
    </w:pPr>
    <w:rPr>
      <w:sz w:val="18"/>
      <w:szCs w:val="18"/>
    </w:rPr>
  </w:style>
  <w:style w:type="paragraph" w:styleId="af0">
    <w:name w:val="header"/>
    <w:basedOn w:val="a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b"/>
    <w:link w:val="af0"/>
    <w:uiPriority w:val="99"/>
    <w:rPr>
      <w:sz w:val="18"/>
      <w:szCs w:val="18"/>
    </w:rPr>
  </w:style>
  <w:style w:type="character" w:customStyle="1" w:styleId="Char0">
    <w:name w:val="页脚 Char"/>
    <w:basedOn w:val="ab"/>
    <w:link w:val="af"/>
    <w:uiPriority w:val="99"/>
    <w:rPr>
      <w:sz w:val="18"/>
      <w:szCs w:val="18"/>
    </w:rPr>
  </w:style>
  <w:style w:type="character" w:customStyle="1" w:styleId="1Char">
    <w:name w:val="标题 1 Char"/>
    <w:basedOn w:val="ab"/>
    <w:link w:val="1"/>
    <w:uiPriority w:val="9"/>
    <w:rPr>
      <w:rFonts w:ascii="仿宋" w:eastAsia="黑体" w:hAnsi="仿宋" w:cs="Times New Roman"/>
      <w:bCs/>
      <w:kern w:val="44"/>
      <w:sz w:val="22"/>
      <w:szCs w:val="44"/>
    </w:rPr>
  </w:style>
  <w:style w:type="character" w:customStyle="1" w:styleId="2Char">
    <w:name w:val="标题 2 Char"/>
    <w:basedOn w:val="ab"/>
    <w:link w:val="2"/>
    <w:uiPriority w:val="9"/>
    <w:qFormat/>
    <w:rPr>
      <w:rFonts w:ascii="Cambria" w:eastAsia="楷体" w:hAnsi="Cambria" w:cs="Times New Roman"/>
      <w:b/>
      <w:bCs/>
      <w:sz w:val="22"/>
      <w:szCs w:val="32"/>
    </w:rPr>
  </w:style>
  <w:style w:type="paragraph" w:styleId="af1">
    <w:name w:val="List Paragraph"/>
    <w:basedOn w:val="aa"/>
    <w:uiPriority w:val="34"/>
    <w:qFormat/>
    <w:pPr>
      <w:ind w:firstLineChars="200" w:firstLine="420"/>
    </w:pPr>
  </w:style>
  <w:style w:type="character" w:customStyle="1" w:styleId="Char">
    <w:name w:val="批注框文本 Char"/>
    <w:basedOn w:val="ab"/>
    <w:link w:val="ae"/>
    <w:uiPriority w:val="99"/>
    <w:semiHidden/>
    <w:qFormat/>
    <w:rPr>
      <w:rFonts w:ascii="Times New Roman" w:eastAsia="宋体" w:hAnsi="Times New Roman" w:cs="Times New Roman"/>
      <w:sz w:val="18"/>
      <w:szCs w:val="18"/>
    </w:rPr>
  </w:style>
  <w:style w:type="character" w:customStyle="1" w:styleId="Char2">
    <w:name w:val="段 Char"/>
    <w:link w:val="af2"/>
    <w:rsid w:val="0013314B"/>
    <w:rPr>
      <w:rFonts w:ascii="宋体"/>
      <w:sz w:val="21"/>
    </w:rPr>
  </w:style>
  <w:style w:type="paragraph" w:customStyle="1" w:styleId="af2">
    <w:name w:val="段"/>
    <w:link w:val="Char2"/>
    <w:rsid w:val="0013314B"/>
    <w:pPr>
      <w:tabs>
        <w:tab w:val="center" w:pos="4201"/>
        <w:tab w:val="right" w:leader="dot" w:pos="9298"/>
      </w:tabs>
      <w:autoSpaceDE w:val="0"/>
      <w:autoSpaceDN w:val="0"/>
      <w:ind w:firstLineChars="200" w:firstLine="420"/>
      <w:jc w:val="both"/>
    </w:pPr>
    <w:rPr>
      <w:rFonts w:ascii="宋体"/>
      <w:sz w:val="21"/>
    </w:rPr>
  </w:style>
  <w:style w:type="paragraph" w:customStyle="1" w:styleId="af3">
    <w:name w:val="一级无"/>
    <w:basedOn w:val="aa"/>
    <w:rsid w:val="00DB3EC7"/>
    <w:pPr>
      <w:widowControl/>
      <w:tabs>
        <w:tab w:val="num" w:pos="360"/>
      </w:tabs>
      <w:jc w:val="left"/>
      <w:outlineLvl w:val="2"/>
    </w:pPr>
    <w:rPr>
      <w:rFonts w:ascii="宋体"/>
      <w:kern w:val="0"/>
      <w:szCs w:val="21"/>
    </w:rPr>
  </w:style>
  <w:style w:type="paragraph" w:customStyle="1" w:styleId="af4">
    <w:name w:val="一级条标题"/>
    <w:next w:val="af2"/>
    <w:rsid w:val="006D3A04"/>
    <w:pPr>
      <w:tabs>
        <w:tab w:val="num" w:pos="360"/>
      </w:tabs>
      <w:spacing w:beforeLines="50" w:before="156" w:afterLines="50" w:after="156"/>
      <w:outlineLvl w:val="2"/>
    </w:pPr>
    <w:rPr>
      <w:rFonts w:ascii="黑体" w:eastAsia="黑体" w:hAnsi="Times New Roman" w:cs="Times New Roman"/>
      <w:sz w:val="21"/>
      <w:szCs w:val="21"/>
    </w:rPr>
  </w:style>
  <w:style w:type="paragraph" w:customStyle="1" w:styleId="af5">
    <w:name w:val="章标题"/>
    <w:next w:val="af2"/>
    <w:rsid w:val="00EB1C44"/>
    <w:pPr>
      <w:tabs>
        <w:tab w:val="num" w:pos="360"/>
      </w:tabs>
      <w:spacing w:beforeLines="100" w:before="312" w:afterLines="100" w:after="312"/>
      <w:jc w:val="both"/>
      <w:outlineLvl w:val="1"/>
    </w:pPr>
    <w:rPr>
      <w:rFonts w:ascii="黑体" w:eastAsia="黑体" w:hAnsi="Times New Roman" w:cs="Times New Roman"/>
      <w:sz w:val="21"/>
    </w:rPr>
  </w:style>
  <w:style w:type="paragraph" w:customStyle="1" w:styleId="af6">
    <w:name w:val="二级条标题"/>
    <w:basedOn w:val="af4"/>
    <w:next w:val="af2"/>
    <w:rsid w:val="00EB1C44"/>
    <w:pPr>
      <w:spacing w:before="50" w:after="50"/>
      <w:outlineLvl w:val="3"/>
    </w:pPr>
  </w:style>
  <w:style w:type="paragraph" w:customStyle="1" w:styleId="af7">
    <w:name w:val="标准文件_段"/>
    <w:link w:val="Char3"/>
    <w:qFormat/>
    <w:rsid w:val="00472C8B"/>
    <w:pPr>
      <w:autoSpaceDE w:val="0"/>
      <w:autoSpaceDN w:val="0"/>
      <w:ind w:firstLineChars="200" w:firstLine="200"/>
      <w:jc w:val="both"/>
    </w:pPr>
    <w:rPr>
      <w:rFonts w:ascii="宋体" w:eastAsia="宋体" w:hAnsi="Times New Roman" w:cs="Times New Roman"/>
      <w:sz w:val="21"/>
    </w:rPr>
  </w:style>
  <w:style w:type="paragraph" w:customStyle="1" w:styleId="a6">
    <w:name w:val="标准文件_二级条标题"/>
    <w:next w:val="af7"/>
    <w:qFormat/>
    <w:rsid w:val="00472C8B"/>
    <w:pPr>
      <w:widowControl w:val="0"/>
      <w:numPr>
        <w:ilvl w:val="3"/>
        <w:numId w:val="3"/>
      </w:numPr>
      <w:spacing w:beforeLines="50" w:before="50" w:afterLines="50" w:after="50"/>
      <w:ind w:left="0"/>
      <w:jc w:val="both"/>
      <w:outlineLvl w:val="2"/>
    </w:pPr>
    <w:rPr>
      <w:rFonts w:ascii="黑体" w:eastAsia="黑体" w:hAnsi="Times New Roman" w:cs="Times New Roman"/>
      <w:sz w:val="21"/>
    </w:rPr>
  </w:style>
  <w:style w:type="paragraph" w:customStyle="1" w:styleId="a7">
    <w:name w:val="标准文件_三级条标题"/>
    <w:basedOn w:val="a6"/>
    <w:next w:val="af7"/>
    <w:qFormat/>
    <w:rsid w:val="00472C8B"/>
    <w:pPr>
      <w:widowControl/>
      <w:numPr>
        <w:ilvl w:val="4"/>
      </w:numPr>
      <w:outlineLvl w:val="3"/>
    </w:pPr>
  </w:style>
  <w:style w:type="paragraph" w:customStyle="1" w:styleId="a8">
    <w:name w:val="标准文件_四级条标题"/>
    <w:next w:val="af7"/>
    <w:qFormat/>
    <w:rsid w:val="00472C8B"/>
    <w:pPr>
      <w:widowControl w:val="0"/>
      <w:numPr>
        <w:ilvl w:val="5"/>
        <w:numId w:val="3"/>
      </w:numPr>
      <w:spacing w:beforeLines="50" w:before="50" w:afterLines="50" w:after="50"/>
      <w:jc w:val="both"/>
      <w:outlineLvl w:val="4"/>
    </w:pPr>
    <w:rPr>
      <w:rFonts w:ascii="黑体" w:eastAsia="黑体" w:hAnsi="Times New Roman" w:cs="Times New Roman"/>
      <w:sz w:val="21"/>
    </w:rPr>
  </w:style>
  <w:style w:type="paragraph" w:customStyle="1" w:styleId="a9">
    <w:name w:val="标准文件_五级条标题"/>
    <w:next w:val="af7"/>
    <w:qFormat/>
    <w:rsid w:val="00472C8B"/>
    <w:pPr>
      <w:widowControl w:val="0"/>
      <w:numPr>
        <w:ilvl w:val="6"/>
        <w:numId w:val="3"/>
      </w:numPr>
      <w:spacing w:beforeLines="50" w:before="50" w:afterLines="50" w:after="50"/>
      <w:jc w:val="both"/>
      <w:outlineLvl w:val="5"/>
    </w:pPr>
    <w:rPr>
      <w:rFonts w:ascii="黑体" w:eastAsia="黑体" w:hAnsi="Times New Roman" w:cs="Times New Roman"/>
      <w:sz w:val="21"/>
    </w:rPr>
  </w:style>
  <w:style w:type="paragraph" w:customStyle="1" w:styleId="a4">
    <w:name w:val="标准文件_章标题"/>
    <w:next w:val="af7"/>
    <w:qFormat/>
    <w:rsid w:val="00472C8B"/>
    <w:pPr>
      <w:numPr>
        <w:ilvl w:val="1"/>
        <w:numId w:val="3"/>
      </w:numPr>
      <w:spacing w:beforeLines="100" w:before="100" w:afterLines="100" w:after="100"/>
      <w:jc w:val="both"/>
      <w:outlineLvl w:val="0"/>
    </w:pPr>
    <w:rPr>
      <w:rFonts w:ascii="黑体" w:eastAsia="黑体" w:hAnsi="Times New Roman" w:cs="Times New Roman"/>
      <w:sz w:val="21"/>
    </w:rPr>
  </w:style>
  <w:style w:type="paragraph" w:customStyle="1" w:styleId="a5">
    <w:name w:val="标准文件_一级条标题"/>
    <w:basedOn w:val="a4"/>
    <w:next w:val="af7"/>
    <w:qFormat/>
    <w:rsid w:val="00472C8B"/>
    <w:pPr>
      <w:numPr>
        <w:ilvl w:val="2"/>
      </w:numPr>
      <w:spacing w:beforeLines="50" w:before="50" w:afterLines="50" w:after="50"/>
      <w:outlineLvl w:val="1"/>
    </w:pPr>
  </w:style>
  <w:style w:type="paragraph" w:customStyle="1" w:styleId="a3">
    <w:name w:val="前言标题"/>
    <w:next w:val="aa"/>
    <w:qFormat/>
    <w:rsid w:val="00472C8B"/>
    <w:pPr>
      <w:numPr>
        <w:numId w:val="3"/>
      </w:numPr>
      <w:shd w:val="clear" w:color="FFFFFF" w:fill="FFFFFF"/>
      <w:spacing w:before="540" w:after="600"/>
      <w:jc w:val="center"/>
      <w:outlineLvl w:val="0"/>
    </w:pPr>
    <w:rPr>
      <w:rFonts w:ascii="黑体" w:eastAsia="黑体" w:hAnsi="Times New Roman" w:cs="Times New Roman"/>
      <w:sz w:val="32"/>
    </w:rPr>
  </w:style>
  <w:style w:type="character" w:customStyle="1" w:styleId="Char3">
    <w:name w:val="标准文件_段 Char"/>
    <w:link w:val="af7"/>
    <w:rsid w:val="00472C8B"/>
    <w:rPr>
      <w:rFonts w:ascii="宋体" w:eastAsia="宋体" w:hAnsi="Times New Roman" w:cs="Times New Roman"/>
      <w:sz w:val="21"/>
    </w:rPr>
  </w:style>
  <w:style w:type="paragraph" w:customStyle="1" w:styleId="af8">
    <w:name w:val="标准文件_术语条一"/>
    <w:basedOn w:val="aa"/>
    <w:next w:val="af7"/>
    <w:qFormat/>
    <w:rsid w:val="00472C8B"/>
    <w:pPr>
      <w:widowControl/>
      <w:ind w:left="1260" w:hanging="420"/>
    </w:pPr>
    <w:rPr>
      <w:rFonts w:ascii="宋体"/>
      <w:kern w:val="0"/>
      <w:szCs w:val="20"/>
    </w:rPr>
  </w:style>
  <w:style w:type="paragraph" w:customStyle="1" w:styleId="a">
    <w:name w:val="标准文件_一级无标题"/>
    <w:basedOn w:val="a5"/>
    <w:qFormat/>
    <w:rsid w:val="00D01208"/>
    <w:pPr>
      <w:numPr>
        <w:numId w:val="1"/>
      </w:numPr>
      <w:spacing w:beforeLines="0" w:before="0" w:afterLines="0" w:after="0"/>
      <w:outlineLvl w:val="9"/>
    </w:pPr>
    <w:rPr>
      <w:rFonts w:ascii="宋体" w:eastAsia="宋体"/>
    </w:rPr>
  </w:style>
  <w:style w:type="paragraph" w:customStyle="1" w:styleId="af9">
    <w:name w:val="标准文件_二级无标题"/>
    <w:basedOn w:val="a6"/>
    <w:qFormat/>
    <w:rsid w:val="00E4433A"/>
    <w:pPr>
      <w:numPr>
        <w:ilvl w:val="0"/>
        <w:numId w:val="0"/>
      </w:numPr>
      <w:spacing w:beforeLines="0" w:before="0" w:afterLines="0" w:after="0"/>
      <w:outlineLvl w:val="9"/>
    </w:pPr>
    <w:rPr>
      <w:rFonts w:ascii="宋体" w:eastAsia="宋体"/>
    </w:rPr>
  </w:style>
  <w:style w:type="paragraph" w:customStyle="1" w:styleId="a1">
    <w:name w:val="标准文件_数字编号列项（二级）"/>
    <w:rsid w:val="00F43F93"/>
    <w:pPr>
      <w:numPr>
        <w:ilvl w:val="1"/>
        <w:numId w:val="10"/>
      </w:numPr>
      <w:jc w:val="both"/>
    </w:pPr>
    <w:rPr>
      <w:rFonts w:ascii="宋体" w:eastAsia="宋体" w:hAnsi="Times New Roman" w:cs="Times New Roman"/>
      <w:sz w:val="21"/>
    </w:rPr>
  </w:style>
  <w:style w:type="paragraph" w:customStyle="1" w:styleId="a2">
    <w:name w:val="标准文件_编号列项（三级）"/>
    <w:rsid w:val="00F43F93"/>
    <w:pPr>
      <w:numPr>
        <w:ilvl w:val="2"/>
        <w:numId w:val="10"/>
      </w:numPr>
    </w:pPr>
    <w:rPr>
      <w:rFonts w:ascii="宋体" w:eastAsia="宋体" w:hAnsi="Times New Roman" w:cs="Times New Roman"/>
      <w:sz w:val="21"/>
    </w:rPr>
  </w:style>
  <w:style w:type="paragraph" w:customStyle="1" w:styleId="a0">
    <w:name w:val="标准文件_字母编号列项（一级）"/>
    <w:rsid w:val="00F43F93"/>
    <w:pPr>
      <w:numPr>
        <w:numId w:val="10"/>
      </w:numPr>
      <w:jc w:val="both"/>
    </w:pPr>
    <w:rPr>
      <w:rFonts w:ascii="宋体" w:eastAsia="宋体" w:hAnsi="Times New Roman" w:cs="Times New Roman"/>
      <w:sz w:val="21"/>
    </w:rPr>
  </w:style>
  <w:style w:type="paragraph" w:styleId="afa">
    <w:name w:val="Date"/>
    <w:basedOn w:val="aa"/>
    <w:next w:val="aa"/>
    <w:link w:val="Char4"/>
    <w:uiPriority w:val="99"/>
    <w:semiHidden/>
    <w:unhideWhenUsed/>
    <w:rsid w:val="00B81B14"/>
    <w:pPr>
      <w:ind w:leftChars="2500" w:left="100"/>
    </w:pPr>
  </w:style>
  <w:style w:type="character" w:customStyle="1" w:styleId="Char4">
    <w:name w:val="日期 Char"/>
    <w:basedOn w:val="ab"/>
    <w:link w:val="afa"/>
    <w:uiPriority w:val="99"/>
    <w:semiHidden/>
    <w:rsid w:val="00B81B14"/>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rPr>
      <w:rFonts w:ascii="Times New Roman" w:eastAsia="宋体" w:hAnsi="Times New Roman" w:cs="Times New Roman"/>
      <w:kern w:val="2"/>
      <w:sz w:val="21"/>
      <w:szCs w:val="24"/>
    </w:rPr>
  </w:style>
  <w:style w:type="paragraph" w:styleId="1">
    <w:name w:val="heading 1"/>
    <w:basedOn w:val="aa"/>
    <w:next w:val="aa"/>
    <w:link w:val="1Char"/>
    <w:uiPriority w:val="9"/>
    <w:qFormat/>
    <w:pPr>
      <w:keepNext/>
      <w:keepLines/>
      <w:spacing w:line="360" w:lineRule="auto"/>
      <w:ind w:firstLineChars="200" w:firstLine="440"/>
      <w:outlineLvl w:val="0"/>
    </w:pPr>
    <w:rPr>
      <w:rFonts w:ascii="仿宋" w:eastAsia="黑体" w:hAnsi="仿宋"/>
      <w:bCs/>
      <w:kern w:val="44"/>
      <w:sz w:val="22"/>
      <w:szCs w:val="44"/>
    </w:rPr>
  </w:style>
  <w:style w:type="paragraph" w:styleId="2">
    <w:name w:val="heading 2"/>
    <w:basedOn w:val="aa"/>
    <w:next w:val="aa"/>
    <w:link w:val="2Char"/>
    <w:uiPriority w:val="9"/>
    <w:unhideWhenUsed/>
    <w:qFormat/>
    <w:pPr>
      <w:keepNext/>
      <w:keepLines/>
      <w:spacing w:line="360" w:lineRule="auto"/>
      <w:ind w:firstLineChars="200" w:firstLine="442"/>
      <w:outlineLvl w:val="1"/>
    </w:pPr>
    <w:rPr>
      <w:rFonts w:ascii="Cambria" w:eastAsia="楷体" w:hAnsi="Cambria"/>
      <w:b/>
      <w:bCs/>
      <w:sz w:val="22"/>
      <w:szCs w:val="3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Balloon Text"/>
    <w:basedOn w:val="aa"/>
    <w:link w:val="Char"/>
    <w:uiPriority w:val="99"/>
    <w:semiHidden/>
    <w:unhideWhenUsed/>
    <w:qFormat/>
    <w:rPr>
      <w:sz w:val="18"/>
      <w:szCs w:val="18"/>
    </w:rPr>
  </w:style>
  <w:style w:type="paragraph" w:styleId="af">
    <w:name w:val="footer"/>
    <w:basedOn w:val="aa"/>
    <w:link w:val="Char0"/>
    <w:uiPriority w:val="99"/>
    <w:unhideWhenUsed/>
    <w:pPr>
      <w:tabs>
        <w:tab w:val="center" w:pos="4153"/>
        <w:tab w:val="right" w:pos="8306"/>
      </w:tabs>
      <w:snapToGrid w:val="0"/>
      <w:jc w:val="left"/>
    </w:pPr>
    <w:rPr>
      <w:sz w:val="18"/>
      <w:szCs w:val="18"/>
    </w:rPr>
  </w:style>
  <w:style w:type="paragraph" w:styleId="af0">
    <w:name w:val="header"/>
    <w:basedOn w:val="a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b"/>
    <w:link w:val="af0"/>
    <w:uiPriority w:val="99"/>
    <w:rPr>
      <w:sz w:val="18"/>
      <w:szCs w:val="18"/>
    </w:rPr>
  </w:style>
  <w:style w:type="character" w:customStyle="1" w:styleId="Char0">
    <w:name w:val="页脚 Char"/>
    <w:basedOn w:val="ab"/>
    <w:link w:val="af"/>
    <w:uiPriority w:val="99"/>
    <w:rPr>
      <w:sz w:val="18"/>
      <w:szCs w:val="18"/>
    </w:rPr>
  </w:style>
  <w:style w:type="character" w:customStyle="1" w:styleId="1Char">
    <w:name w:val="标题 1 Char"/>
    <w:basedOn w:val="ab"/>
    <w:link w:val="1"/>
    <w:uiPriority w:val="9"/>
    <w:rPr>
      <w:rFonts w:ascii="仿宋" w:eastAsia="黑体" w:hAnsi="仿宋" w:cs="Times New Roman"/>
      <w:bCs/>
      <w:kern w:val="44"/>
      <w:sz w:val="22"/>
      <w:szCs w:val="44"/>
    </w:rPr>
  </w:style>
  <w:style w:type="character" w:customStyle="1" w:styleId="2Char">
    <w:name w:val="标题 2 Char"/>
    <w:basedOn w:val="ab"/>
    <w:link w:val="2"/>
    <w:uiPriority w:val="9"/>
    <w:qFormat/>
    <w:rPr>
      <w:rFonts w:ascii="Cambria" w:eastAsia="楷体" w:hAnsi="Cambria" w:cs="Times New Roman"/>
      <w:b/>
      <w:bCs/>
      <w:sz w:val="22"/>
      <w:szCs w:val="32"/>
    </w:rPr>
  </w:style>
  <w:style w:type="paragraph" w:styleId="af1">
    <w:name w:val="List Paragraph"/>
    <w:basedOn w:val="aa"/>
    <w:uiPriority w:val="34"/>
    <w:qFormat/>
    <w:pPr>
      <w:ind w:firstLineChars="200" w:firstLine="420"/>
    </w:pPr>
  </w:style>
  <w:style w:type="character" w:customStyle="1" w:styleId="Char">
    <w:name w:val="批注框文本 Char"/>
    <w:basedOn w:val="ab"/>
    <w:link w:val="ae"/>
    <w:uiPriority w:val="99"/>
    <w:semiHidden/>
    <w:qFormat/>
    <w:rPr>
      <w:rFonts w:ascii="Times New Roman" w:eastAsia="宋体" w:hAnsi="Times New Roman" w:cs="Times New Roman"/>
      <w:sz w:val="18"/>
      <w:szCs w:val="18"/>
    </w:rPr>
  </w:style>
  <w:style w:type="character" w:customStyle="1" w:styleId="Char2">
    <w:name w:val="段 Char"/>
    <w:link w:val="af2"/>
    <w:rsid w:val="0013314B"/>
    <w:rPr>
      <w:rFonts w:ascii="宋体"/>
      <w:sz w:val="21"/>
    </w:rPr>
  </w:style>
  <w:style w:type="paragraph" w:customStyle="1" w:styleId="af2">
    <w:name w:val="段"/>
    <w:link w:val="Char2"/>
    <w:rsid w:val="0013314B"/>
    <w:pPr>
      <w:tabs>
        <w:tab w:val="center" w:pos="4201"/>
        <w:tab w:val="right" w:leader="dot" w:pos="9298"/>
      </w:tabs>
      <w:autoSpaceDE w:val="0"/>
      <w:autoSpaceDN w:val="0"/>
      <w:ind w:firstLineChars="200" w:firstLine="420"/>
      <w:jc w:val="both"/>
    </w:pPr>
    <w:rPr>
      <w:rFonts w:ascii="宋体"/>
      <w:sz w:val="21"/>
    </w:rPr>
  </w:style>
  <w:style w:type="paragraph" w:customStyle="1" w:styleId="af3">
    <w:name w:val="一级无"/>
    <w:basedOn w:val="aa"/>
    <w:rsid w:val="00DB3EC7"/>
    <w:pPr>
      <w:widowControl/>
      <w:tabs>
        <w:tab w:val="num" w:pos="360"/>
      </w:tabs>
      <w:jc w:val="left"/>
      <w:outlineLvl w:val="2"/>
    </w:pPr>
    <w:rPr>
      <w:rFonts w:ascii="宋体"/>
      <w:kern w:val="0"/>
      <w:szCs w:val="21"/>
    </w:rPr>
  </w:style>
  <w:style w:type="paragraph" w:customStyle="1" w:styleId="af4">
    <w:name w:val="一级条标题"/>
    <w:next w:val="af2"/>
    <w:rsid w:val="006D3A04"/>
    <w:pPr>
      <w:tabs>
        <w:tab w:val="num" w:pos="360"/>
      </w:tabs>
      <w:spacing w:beforeLines="50" w:before="156" w:afterLines="50" w:after="156"/>
      <w:outlineLvl w:val="2"/>
    </w:pPr>
    <w:rPr>
      <w:rFonts w:ascii="黑体" w:eastAsia="黑体" w:hAnsi="Times New Roman" w:cs="Times New Roman"/>
      <w:sz w:val="21"/>
      <w:szCs w:val="21"/>
    </w:rPr>
  </w:style>
  <w:style w:type="paragraph" w:customStyle="1" w:styleId="af5">
    <w:name w:val="章标题"/>
    <w:next w:val="af2"/>
    <w:rsid w:val="00EB1C44"/>
    <w:pPr>
      <w:tabs>
        <w:tab w:val="num" w:pos="360"/>
      </w:tabs>
      <w:spacing w:beforeLines="100" w:before="312" w:afterLines="100" w:after="312"/>
      <w:jc w:val="both"/>
      <w:outlineLvl w:val="1"/>
    </w:pPr>
    <w:rPr>
      <w:rFonts w:ascii="黑体" w:eastAsia="黑体" w:hAnsi="Times New Roman" w:cs="Times New Roman"/>
      <w:sz w:val="21"/>
    </w:rPr>
  </w:style>
  <w:style w:type="paragraph" w:customStyle="1" w:styleId="af6">
    <w:name w:val="二级条标题"/>
    <w:basedOn w:val="af4"/>
    <w:next w:val="af2"/>
    <w:rsid w:val="00EB1C44"/>
    <w:pPr>
      <w:spacing w:before="50" w:after="50"/>
      <w:outlineLvl w:val="3"/>
    </w:pPr>
  </w:style>
  <w:style w:type="paragraph" w:customStyle="1" w:styleId="af7">
    <w:name w:val="标准文件_段"/>
    <w:link w:val="Char3"/>
    <w:qFormat/>
    <w:rsid w:val="00472C8B"/>
    <w:pPr>
      <w:autoSpaceDE w:val="0"/>
      <w:autoSpaceDN w:val="0"/>
      <w:ind w:firstLineChars="200" w:firstLine="200"/>
      <w:jc w:val="both"/>
    </w:pPr>
    <w:rPr>
      <w:rFonts w:ascii="宋体" w:eastAsia="宋体" w:hAnsi="Times New Roman" w:cs="Times New Roman"/>
      <w:sz w:val="21"/>
    </w:rPr>
  </w:style>
  <w:style w:type="paragraph" w:customStyle="1" w:styleId="a6">
    <w:name w:val="标准文件_二级条标题"/>
    <w:next w:val="af7"/>
    <w:qFormat/>
    <w:rsid w:val="00472C8B"/>
    <w:pPr>
      <w:widowControl w:val="0"/>
      <w:numPr>
        <w:ilvl w:val="3"/>
        <w:numId w:val="3"/>
      </w:numPr>
      <w:spacing w:beforeLines="50" w:before="50" w:afterLines="50" w:after="50"/>
      <w:ind w:left="0"/>
      <w:jc w:val="both"/>
      <w:outlineLvl w:val="2"/>
    </w:pPr>
    <w:rPr>
      <w:rFonts w:ascii="黑体" w:eastAsia="黑体" w:hAnsi="Times New Roman" w:cs="Times New Roman"/>
      <w:sz w:val="21"/>
    </w:rPr>
  </w:style>
  <w:style w:type="paragraph" w:customStyle="1" w:styleId="a7">
    <w:name w:val="标准文件_三级条标题"/>
    <w:basedOn w:val="a6"/>
    <w:next w:val="af7"/>
    <w:qFormat/>
    <w:rsid w:val="00472C8B"/>
    <w:pPr>
      <w:widowControl/>
      <w:numPr>
        <w:ilvl w:val="4"/>
      </w:numPr>
      <w:outlineLvl w:val="3"/>
    </w:pPr>
  </w:style>
  <w:style w:type="paragraph" w:customStyle="1" w:styleId="a8">
    <w:name w:val="标准文件_四级条标题"/>
    <w:next w:val="af7"/>
    <w:qFormat/>
    <w:rsid w:val="00472C8B"/>
    <w:pPr>
      <w:widowControl w:val="0"/>
      <w:numPr>
        <w:ilvl w:val="5"/>
        <w:numId w:val="3"/>
      </w:numPr>
      <w:spacing w:beforeLines="50" w:before="50" w:afterLines="50" w:after="50"/>
      <w:jc w:val="both"/>
      <w:outlineLvl w:val="4"/>
    </w:pPr>
    <w:rPr>
      <w:rFonts w:ascii="黑体" w:eastAsia="黑体" w:hAnsi="Times New Roman" w:cs="Times New Roman"/>
      <w:sz w:val="21"/>
    </w:rPr>
  </w:style>
  <w:style w:type="paragraph" w:customStyle="1" w:styleId="a9">
    <w:name w:val="标准文件_五级条标题"/>
    <w:next w:val="af7"/>
    <w:qFormat/>
    <w:rsid w:val="00472C8B"/>
    <w:pPr>
      <w:widowControl w:val="0"/>
      <w:numPr>
        <w:ilvl w:val="6"/>
        <w:numId w:val="3"/>
      </w:numPr>
      <w:spacing w:beforeLines="50" w:before="50" w:afterLines="50" w:after="50"/>
      <w:jc w:val="both"/>
      <w:outlineLvl w:val="5"/>
    </w:pPr>
    <w:rPr>
      <w:rFonts w:ascii="黑体" w:eastAsia="黑体" w:hAnsi="Times New Roman" w:cs="Times New Roman"/>
      <w:sz w:val="21"/>
    </w:rPr>
  </w:style>
  <w:style w:type="paragraph" w:customStyle="1" w:styleId="a4">
    <w:name w:val="标准文件_章标题"/>
    <w:next w:val="af7"/>
    <w:qFormat/>
    <w:rsid w:val="00472C8B"/>
    <w:pPr>
      <w:numPr>
        <w:ilvl w:val="1"/>
        <w:numId w:val="3"/>
      </w:numPr>
      <w:spacing w:beforeLines="100" w:before="100" w:afterLines="100" w:after="100"/>
      <w:jc w:val="both"/>
      <w:outlineLvl w:val="0"/>
    </w:pPr>
    <w:rPr>
      <w:rFonts w:ascii="黑体" w:eastAsia="黑体" w:hAnsi="Times New Roman" w:cs="Times New Roman"/>
      <w:sz w:val="21"/>
    </w:rPr>
  </w:style>
  <w:style w:type="paragraph" w:customStyle="1" w:styleId="a5">
    <w:name w:val="标准文件_一级条标题"/>
    <w:basedOn w:val="a4"/>
    <w:next w:val="af7"/>
    <w:qFormat/>
    <w:rsid w:val="00472C8B"/>
    <w:pPr>
      <w:numPr>
        <w:ilvl w:val="2"/>
      </w:numPr>
      <w:spacing w:beforeLines="50" w:before="50" w:afterLines="50" w:after="50"/>
      <w:outlineLvl w:val="1"/>
    </w:pPr>
  </w:style>
  <w:style w:type="paragraph" w:customStyle="1" w:styleId="a3">
    <w:name w:val="前言标题"/>
    <w:next w:val="aa"/>
    <w:qFormat/>
    <w:rsid w:val="00472C8B"/>
    <w:pPr>
      <w:numPr>
        <w:numId w:val="3"/>
      </w:numPr>
      <w:shd w:val="clear" w:color="FFFFFF" w:fill="FFFFFF"/>
      <w:spacing w:before="540" w:after="600"/>
      <w:jc w:val="center"/>
      <w:outlineLvl w:val="0"/>
    </w:pPr>
    <w:rPr>
      <w:rFonts w:ascii="黑体" w:eastAsia="黑体" w:hAnsi="Times New Roman" w:cs="Times New Roman"/>
      <w:sz w:val="32"/>
    </w:rPr>
  </w:style>
  <w:style w:type="character" w:customStyle="1" w:styleId="Char3">
    <w:name w:val="标准文件_段 Char"/>
    <w:link w:val="af7"/>
    <w:rsid w:val="00472C8B"/>
    <w:rPr>
      <w:rFonts w:ascii="宋体" w:eastAsia="宋体" w:hAnsi="Times New Roman" w:cs="Times New Roman"/>
      <w:sz w:val="21"/>
    </w:rPr>
  </w:style>
  <w:style w:type="paragraph" w:customStyle="1" w:styleId="af8">
    <w:name w:val="标准文件_术语条一"/>
    <w:basedOn w:val="aa"/>
    <w:next w:val="af7"/>
    <w:qFormat/>
    <w:rsid w:val="00472C8B"/>
    <w:pPr>
      <w:widowControl/>
      <w:ind w:left="1260" w:hanging="420"/>
    </w:pPr>
    <w:rPr>
      <w:rFonts w:ascii="宋体"/>
      <w:kern w:val="0"/>
      <w:szCs w:val="20"/>
    </w:rPr>
  </w:style>
  <w:style w:type="paragraph" w:customStyle="1" w:styleId="a">
    <w:name w:val="标准文件_一级无标题"/>
    <w:basedOn w:val="a5"/>
    <w:qFormat/>
    <w:rsid w:val="00D01208"/>
    <w:pPr>
      <w:numPr>
        <w:numId w:val="1"/>
      </w:numPr>
      <w:spacing w:beforeLines="0" w:before="0" w:afterLines="0" w:after="0"/>
      <w:outlineLvl w:val="9"/>
    </w:pPr>
    <w:rPr>
      <w:rFonts w:ascii="宋体" w:eastAsia="宋体"/>
    </w:rPr>
  </w:style>
  <w:style w:type="paragraph" w:customStyle="1" w:styleId="af9">
    <w:name w:val="标准文件_二级无标题"/>
    <w:basedOn w:val="a6"/>
    <w:qFormat/>
    <w:rsid w:val="00E4433A"/>
    <w:pPr>
      <w:numPr>
        <w:ilvl w:val="0"/>
        <w:numId w:val="0"/>
      </w:numPr>
      <w:spacing w:beforeLines="0" w:before="0" w:afterLines="0" w:after="0"/>
      <w:outlineLvl w:val="9"/>
    </w:pPr>
    <w:rPr>
      <w:rFonts w:ascii="宋体" w:eastAsia="宋体"/>
    </w:rPr>
  </w:style>
  <w:style w:type="paragraph" w:customStyle="1" w:styleId="a1">
    <w:name w:val="标准文件_数字编号列项（二级）"/>
    <w:rsid w:val="00F43F93"/>
    <w:pPr>
      <w:numPr>
        <w:ilvl w:val="1"/>
        <w:numId w:val="10"/>
      </w:numPr>
      <w:jc w:val="both"/>
    </w:pPr>
    <w:rPr>
      <w:rFonts w:ascii="宋体" w:eastAsia="宋体" w:hAnsi="Times New Roman" w:cs="Times New Roman"/>
      <w:sz w:val="21"/>
    </w:rPr>
  </w:style>
  <w:style w:type="paragraph" w:customStyle="1" w:styleId="a2">
    <w:name w:val="标准文件_编号列项（三级）"/>
    <w:rsid w:val="00F43F93"/>
    <w:pPr>
      <w:numPr>
        <w:ilvl w:val="2"/>
        <w:numId w:val="10"/>
      </w:numPr>
    </w:pPr>
    <w:rPr>
      <w:rFonts w:ascii="宋体" w:eastAsia="宋体" w:hAnsi="Times New Roman" w:cs="Times New Roman"/>
      <w:sz w:val="21"/>
    </w:rPr>
  </w:style>
  <w:style w:type="paragraph" w:customStyle="1" w:styleId="a0">
    <w:name w:val="标准文件_字母编号列项（一级）"/>
    <w:rsid w:val="00F43F93"/>
    <w:pPr>
      <w:numPr>
        <w:numId w:val="10"/>
      </w:numPr>
      <w:jc w:val="both"/>
    </w:pPr>
    <w:rPr>
      <w:rFonts w:ascii="宋体" w:eastAsia="宋体" w:hAnsi="Times New Roman" w:cs="Times New Roman"/>
      <w:sz w:val="21"/>
    </w:rPr>
  </w:style>
  <w:style w:type="paragraph" w:styleId="afa">
    <w:name w:val="Date"/>
    <w:basedOn w:val="aa"/>
    <w:next w:val="aa"/>
    <w:link w:val="Char4"/>
    <w:uiPriority w:val="99"/>
    <w:semiHidden/>
    <w:unhideWhenUsed/>
    <w:rsid w:val="00B81B14"/>
    <w:pPr>
      <w:ind w:leftChars="2500" w:left="100"/>
    </w:pPr>
  </w:style>
  <w:style w:type="character" w:customStyle="1" w:styleId="Char4">
    <w:name w:val="日期 Char"/>
    <w:basedOn w:val="ab"/>
    <w:link w:val="afa"/>
    <w:uiPriority w:val="99"/>
    <w:semiHidden/>
    <w:rsid w:val="00B81B1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189">
      <w:bodyDiv w:val="1"/>
      <w:marLeft w:val="0"/>
      <w:marRight w:val="0"/>
      <w:marTop w:val="0"/>
      <w:marBottom w:val="0"/>
      <w:divBdr>
        <w:top w:val="none" w:sz="0" w:space="0" w:color="auto"/>
        <w:left w:val="none" w:sz="0" w:space="0" w:color="auto"/>
        <w:bottom w:val="none" w:sz="0" w:space="0" w:color="auto"/>
        <w:right w:val="none" w:sz="0" w:space="0" w:color="auto"/>
      </w:divBdr>
    </w:div>
    <w:div w:id="276723142">
      <w:bodyDiv w:val="1"/>
      <w:marLeft w:val="0"/>
      <w:marRight w:val="0"/>
      <w:marTop w:val="0"/>
      <w:marBottom w:val="0"/>
      <w:divBdr>
        <w:top w:val="none" w:sz="0" w:space="0" w:color="auto"/>
        <w:left w:val="none" w:sz="0" w:space="0" w:color="auto"/>
        <w:bottom w:val="none" w:sz="0" w:space="0" w:color="auto"/>
        <w:right w:val="none" w:sz="0" w:space="0" w:color="auto"/>
      </w:divBdr>
    </w:div>
    <w:div w:id="343823102">
      <w:bodyDiv w:val="1"/>
      <w:marLeft w:val="0"/>
      <w:marRight w:val="0"/>
      <w:marTop w:val="0"/>
      <w:marBottom w:val="0"/>
      <w:divBdr>
        <w:top w:val="none" w:sz="0" w:space="0" w:color="auto"/>
        <w:left w:val="none" w:sz="0" w:space="0" w:color="auto"/>
        <w:bottom w:val="none" w:sz="0" w:space="0" w:color="auto"/>
        <w:right w:val="none" w:sz="0" w:space="0" w:color="auto"/>
      </w:divBdr>
    </w:div>
    <w:div w:id="646133159">
      <w:bodyDiv w:val="1"/>
      <w:marLeft w:val="0"/>
      <w:marRight w:val="0"/>
      <w:marTop w:val="0"/>
      <w:marBottom w:val="0"/>
      <w:divBdr>
        <w:top w:val="none" w:sz="0" w:space="0" w:color="auto"/>
        <w:left w:val="none" w:sz="0" w:space="0" w:color="auto"/>
        <w:bottom w:val="none" w:sz="0" w:space="0" w:color="auto"/>
        <w:right w:val="none" w:sz="0" w:space="0" w:color="auto"/>
      </w:divBdr>
    </w:div>
    <w:div w:id="816263786">
      <w:bodyDiv w:val="1"/>
      <w:marLeft w:val="0"/>
      <w:marRight w:val="0"/>
      <w:marTop w:val="0"/>
      <w:marBottom w:val="0"/>
      <w:divBdr>
        <w:top w:val="none" w:sz="0" w:space="0" w:color="auto"/>
        <w:left w:val="none" w:sz="0" w:space="0" w:color="auto"/>
        <w:bottom w:val="none" w:sz="0" w:space="0" w:color="auto"/>
        <w:right w:val="none" w:sz="0" w:space="0" w:color="auto"/>
      </w:divBdr>
    </w:div>
    <w:div w:id="1008556619">
      <w:bodyDiv w:val="1"/>
      <w:marLeft w:val="0"/>
      <w:marRight w:val="0"/>
      <w:marTop w:val="0"/>
      <w:marBottom w:val="0"/>
      <w:divBdr>
        <w:top w:val="none" w:sz="0" w:space="0" w:color="auto"/>
        <w:left w:val="none" w:sz="0" w:space="0" w:color="auto"/>
        <w:bottom w:val="none" w:sz="0" w:space="0" w:color="auto"/>
        <w:right w:val="none" w:sz="0" w:space="0" w:color="auto"/>
      </w:divBdr>
    </w:div>
    <w:div w:id="1376543049">
      <w:bodyDiv w:val="1"/>
      <w:marLeft w:val="0"/>
      <w:marRight w:val="0"/>
      <w:marTop w:val="0"/>
      <w:marBottom w:val="0"/>
      <w:divBdr>
        <w:top w:val="none" w:sz="0" w:space="0" w:color="auto"/>
        <w:left w:val="none" w:sz="0" w:space="0" w:color="auto"/>
        <w:bottom w:val="none" w:sz="0" w:space="0" w:color="auto"/>
        <w:right w:val="none" w:sz="0" w:space="0" w:color="auto"/>
      </w:divBdr>
    </w:div>
    <w:div w:id="1631743074">
      <w:bodyDiv w:val="1"/>
      <w:marLeft w:val="0"/>
      <w:marRight w:val="0"/>
      <w:marTop w:val="0"/>
      <w:marBottom w:val="0"/>
      <w:divBdr>
        <w:top w:val="none" w:sz="0" w:space="0" w:color="auto"/>
        <w:left w:val="none" w:sz="0" w:space="0" w:color="auto"/>
        <w:bottom w:val="none" w:sz="0" w:space="0" w:color="auto"/>
        <w:right w:val="none" w:sz="0" w:space="0" w:color="auto"/>
      </w:divBdr>
    </w:div>
    <w:div w:id="1774855532">
      <w:bodyDiv w:val="1"/>
      <w:marLeft w:val="0"/>
      <w:marRight w:val="0"/>
      <w:marTop w:val="0"/>
      <w:marBottom w:val="0"/>
      <w:divBdr>
        <w:top w:val="none" w:sz="0" w:space="0" w:color="auto"/>
        <w:left w:val="none" w:sz="0" w:space="0" w:color="auto"/>
        <w:bottom w:val="none" w:sz="0" w:space="0" w:color="auto"/>
        <w:right w:val="none" w:sz="0" w:space="0" w:color="auto"/>
      </w:divBdr>
    </w:div>
    <w:div w:id="180626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B3D1AAB0D04C16A375FA304BF9E1C3"/>
        <w:category>
          <w:name w:val="常规"/>
          <w:gallery w:val="placeholder"/>
        </w:category>
        <w:types>
          <w:type w:val="bbPlcHdr"/>
        </w:types>
        <w:behaviors>
          <w:behavior w:val="content"/>
        </w:behaviors>
        <w:guid w:val="{8103D05B-6333-434E-9D82-F8F44D8A3314}"/>
      </w:docPartPr>
      <w:docPartBody>
        <w:p w:rsidR="00581DA0" w:rsidRDefault="003E3B07" w:rsidP="003E3B07">
          <w:pPr>
            <w:pStyle w:val="65B3D1AAB0D04C16A375FA304BF9E1C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07"/>
    <w:rsid w:val="00131CD2"/>
    <w:rsid w:val="002437A3"/>
    <w:rsid w:val="003654E7"/>
    <w:rsid w:val="003E3B07"/>
    <w:rsid w:val="00581DA0"/>
    <w:rsid w:val="00E1111C"/>
    <w:rsid w:val="00F13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3E3B07"/>
    <w:rPr>
      <w:color w:val="808080"/>
    </w:rPr>
  </w:style>
  <w:style w:type="paragraph" w:customStyle="1" w:styleId="65B3D1AAB0D04C16A375FA304BF9E1C3">
    <w:name w:val="65B3D1AAB0D04C16A375FA304BF9E1C3"/>
    <w:rsid w:val="003E3B0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3E3B07"/>
    <w:rPr>
      <w:color w:val="808080"/>
    </w:rPr>
  </w:style>
  <w:style w:type="paragraph" w:customStyle="1" w:styleId="65B3D1AAB0D04C16A375FA304BF9E1C3">
    <w:name w:val="65B3D1AAB0D04C16A375FA304BF9E1C3"/>
    <w:rsid w:val="003E3B0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23</Pages>
  <Words>2495</Words>
  <Characters>14228</Characters>
  <Application>Microsoft Office Word</Application>
  <DocSecurity>0</DocSecurity>
  <Lines>118</Lines>
  <Paragraphs>33</Paragraphs>
  <ScaleCrop>false</ScaleCrop>
  <Company>Microsoft</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张朝明</dc:creator>
  <cp:lastModifiedBy>曲萍</cp:lastModifiedBy>
  <cp:revision>113</cp:revision>
  <dcterms:created xsi:type="dcterms:W3CDTF">2020-10-26T01:31:00Z</dcterms:created>
  <dcterms:modified xsi:type="dcterms:W3CDTF">2022-05-07T01:27:00Z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